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10" w:rsidRPr="00C23ED7" w:rsidRDefault="00132B10" w:rsidP="00132B10">
      <w:pPr>
        <w:shd w:val="clear" w:color="auto" w:fill="F6F6F6"/>
        <w:spacing w:after="0" w:line="240" w:lineRule="auto"/>
        <w:jc w:val="center"/>
        <w:rPr>
          <w:rFonts w:ascii="Century Gothic" w:eastAsia="Times New Roman" w:hAnsi="Century Gothic" w:cs="Arial"/>
          <w:color w:val="C45911" w:themeColor="accent2" w:themeShade="BF"/>
          <w:sz w:val="32"/>
          <w:szCs w:val="32"/>
          <w:lang w:val="en" w:eastAsia="en-GB"/>
        </w:rPr>
      </w:pPr>
      <w:bookmarkStart w:id="0" w:name="_GoBack"/>
      <w:bookmarkEnd w:id="0"/>
      <w:r w:rsidRPr="00C23ED7">
        <w:rPr>
          <w:rFonts w:ascii="Century Gothic" w:eastAsia="Times New Roman" w:hAnsi="Century Gothic" w:cs="Arial"/>
          <w:b/>
          <w:bCs/>
          <w:color w:val="C45911" w:themeColor="accent2" w:themeShade="BF"/>
          <w:sz w:val="32"/>
          <w:szCs w:val="32"/>
          <w:lang w:val="en" w:eastAsia="en-GB"/>
        </w:rPr>
        <w:t>Person Specification: RE Teacher</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Qualification Criteria</w:t>
      </w:r>
    </w:p>
    <w:p w:rsidR="00132B10" w:rsidRPr="00C23ED7" w:rsidRDefault="00132B10" w:rsidP="00132B10">
      <w:pPr>
        <w:numPr>
          <w:ilvl w:val="0"/>
          <w:numId w:val="1"/>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Qualified to degree level and above</w:t>
      </w:r>
    </w:p>
    <w:p w:rsidR="00132B10" w:rsidRPr="00C23ED7" w:rsidRDefault="00132B10" w:rsidP="00132B10">
      <w:pPr>
        <w:numPr>
          <w:ilvl w:val="0"/>
          <w:numId w:val="1"/>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Qualified to teach and work in the UK.</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Experience</w:t>
      </w:r>
    </w:p>
    <w:p w:rsidR="00132B10" w:rsidRPr="00C23ED7" w:rsidRDefault="00132B10" w:rsidP="00132B10">
      <w:pPr>
        <w:numPr>
          <w:ilvl w:val="0"/>
          <w:numId w:val="2"/>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Experience of raising attainment in a challenging environment</w:t>
      </w:r>
    </w:p>
    <w:p w:rsidR="00132B10" w:rsidRPr="00C23ED7" w:rsidRDefault="00132B10" w:rsidP="00132B10">
      <w:pPr>
        <w:numPr>
          <w:ilvl w:val="0"/>
          <w:numId w:val="2"/>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Experience of reflecting on and improving teaching practice to increase student achievement</w:t>
      </w:r>
    </w:p>
    <w:p w:rsidR="00132B10" w:rsidRPr="00C23ED7" w:rsidRDefault="00132B10" w:rsidP="00132B10">
      <w:pPr>
        <w:numPr>
          <w:ilvl w:val="0"/>
          <w:numId w:val="2"/>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Evidence of continually improving the teaching and learning of their subject though schemes of work and extra-curricular activities.</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Knowledge</w:t>
      </w:r>
    </w:p>
    <w:p w:rsidR="00132B10" w:rsidRPr="00C23ED7" w:rsidRDefault="00132B10" w:rsidP="00132B10">
      <w:pPr>
        <w:numPr>
          <w:ilvl w:val="0"/>
          <w:numId w:val="3"/>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Up to date knowledge in the curriculum area</w:t>
      </w:r>
    </w:p>
    <w:p w:rsidR="00132B10" w:rsidRPr="00C23ED7" w:rsidRDefault="00132B10" w:rsidP="00132B10">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Understanding of the strategies needed to establish consistently high aspirations and standards of results and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proofErr w:type="spellStart"/>
      <w:r w:rsidRPr="00C23ED7">
        <w:rPr>
          <w:rFonts w:ascii="Century Gothic" w:eastAsia="Times New Roman" w:hAnsi="Century Gothic" w:cs="Arial"/>
          <w:b/>
          <w:bCs/>
          <w:color w:val="333333"/>
          <w:lang w:val="en" w:eastAsia="en-GB"/>
        </w:rPr>
        <w:t>Behaviours</w:t>
      </w:r>
      <w:proofErr w:type="spellEnd"/>
      <w:r w:rsidRPr="00C23ED7">
        <w:rPr>
          <w:rFonts w:ascii="Century Gothic" w:eastAsia="Times New Roman" w:hAnsi="Century Gothic" w:cs="Arial"/>
          <w:b/>
          <w:bCs/>
          <w:color w:val="333333"/>
          <w:lang w:val="en" w:eastAsia="en-GB"/>
        </w:rPr>
        <w:t xml:space="preserve"> </w:t>
      </w: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Leadership</w:t>
      </w:r>
    </w:p>
    <w:p w:rsidR="00132B10" w:rsidRPr="00C23ED7" w:rsidRDefault="00132B10" w:rsidP="00132B10">
      <w:pPr>
        <w:numPr>
          <w:ilvl w:val="0"/>
          <w:numId w:val="4"/>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Effective team worker and leader</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High expectations for accountability and consistency</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Vision aligned with ARK’s high aspirations, high expectations of self and others</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Genuine passion and a belief in the potential of every student</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Motivation to continually improve standards and achieve excellence</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Effective listening skills that lead to a strong understanding of others</w:t>
      </w:r>
    </w:p>
    <w:p w:rsidR="00132B10" w:rsidRPr="00C23ED7" w:rsidRDefault="00132B10" w:rsidP="00132B10">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Commitment to the safeguarding and welfare of all pupils.</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Teaching and Learning</w:t>
      </w:r>
    </w:p>
    <w:p w:rsidR="00132B10" w:rsidRPr="00C23ED7" w:rsidRDefault="00132B10" w:rsidP="00132B10">
      <w:pPr>
        <w:numPr>
          <w:ilvl w:val="0"/>
          <w:numId w:val="5"/>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Excellent teacher with the ability to reflect on lessons and continually improve their own practice</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Effective and systematic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 xml:space="preserve"> management, with clear boundaries, sanctions, praise and rewards</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Thinks strategically about classroom practice and tailoring lessons to students’ needs</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Understands and interprets complex student data to drive lesson planning and student attainment</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Good communication, planning and </w:t>
      </w:r>
      <w:proofErr w:type="spellStart"/>
      <w:r w:rsidRPr="00C23ED7">
        <w:rPr>
          <w:rFonts w:ascii="Century Gothic" w:eastAsia="Times New Roman" w:hAnsi="Century Gothic" w:cs="Arial"/>
          <w:color w:val="333333"/>
          <w:lang w:val="en" w:eastAsia="en-GB"/>
        </w:rPr>
        <w:t>organisational</w:t>
      </w:r>
      <w:proofErr w:type="spellEnd"/>
      <w:r w:rsidRPr="00C23ED7">
        <w:rPr>
          <w:rFonts w:ascii="Century Gothic" w:eastAsia="Times New Roman" w:hAnsi="Century Gothic" w:cs="Arial"/>
          <w:color w:val="333333"/>
          <w:lang w:val="en" w:eastAsia="en-GB"/>
        </w:rPr>
        <w:t xml:space="preserve"> skills</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Demonstrates resilience, motivation and commitment to driving up standards of achievement</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Acts as a role model to staff and students</w:t>
      </w:r>
    </w:p>
    <w:p w:rsidR="00132B10" w:rsidRPr="00C23ED7" w:rsidRDefault="00132B10" w:rsidP="00132B10">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Commitment to regular and on-going professional development and training to establish outstanding classroom practice.</w:t>
      </w:r>
    </w:p>
    <w:p w:rsidR="00132B10" w:rsidRDefault="00132B10" w:rsidP="00132B10">
      <w:pPr>
        <w:shd w:val="clear" w:color="auto" w:fill="F6F6F6"/>
        <w:spacing w:after="0" w:line="240" w:lineRule="auto"/>
        <w:jc w:val="both"/>
        <w:rPr>
          <w:rFonts w:ascii="Century Gothic" w:eastAsia="Times New Roman" w:hAnsi="Century Gothic" w:cs="Arial"/>
          <w:b/>
          <w:bCs/>
          <w:color w:val="333333"/>
          <w:lang w:val="en" w:eastAsia="en-GB"/>
        </w:rPr>
      </w:pPr>
    </w:p>
    <w:p w:rsidR="00132B10" w:rsidRPr="00C23ED7" w:rsidRDefault="00132B10" w:rsidP="00132B10">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 xml:space="preserve">Other </w:t>
      </w:r>
    </w:p>
    <w:p w:rsidR="00132B10" w:rsidRPr="00C23ED7" w:rsidRDefault="00132B10" w:rsidP="00132B10">
      <w:pPr>
        <w:numPr>
          <w:ilvl w:val="0"/>
          <w:numId w:val="6"/>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Commitment to equality of opportunity and the safeguarding and welfare of all pupils</w:t>
      </w:r>
    </w:p>
    <w:p w:rsidR="00132B10" w:rsidRPr="00C23ED7" w:rsidRDefault="00132B10" w:rsidP="00132B10">
      <w:pPr>
        <w:numPr>
          <w:ilvl w:val="0"/>
          <w:numId w:val="6"/>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Willingness to undertake training</w:t>
      </w:r>
    </w:p>
    <w:p w:rsidR="00132B10" w:rsidRPr="00C23ED7" w:rsidRDefault="00132B10" w:rsidP="00132B10">
      <w:pPr>
        <w:numPr>
          <w:ilvl w:val="0"/>
          <w:numId w:val="6"/>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This post is subject to an enhanced Disclosure and Barring Service check.</w:t>
      </w:r>
    </w:p>
    <w:p w:rsidR="00132B10" w:rsidRPr="00A8407C" w:rsidRDefault="00132B10" w:rsidP="00132B10">
      <w:pPr>
        <w:pStyle w:val="ListParagraph"/>
        <w:spacing w:before="100" w:beforeAutospacing="1" w:after="100" w:afterAutospacing="1" w:line="240" w:lineRule="auto"/>
        <w:jc w:val="both"/>
        <w:rPr>
          <w:rFonts w:ascii="Georgia" w:eastAsia="Times New Roman" w:hAnsi="Georgia"/>
          <w:i/>
          <w:sz w:val="20"/>
          <w:szCs w:val="20"/>
          <w:lang w:eastAsia="en-GB"/>
        </w:rPr>
      </w:pPr>
      <w:r w:rsidRPr="00A8407C">
        <w:rPr>
          <w:rFonts w:ascii="Georgia" w:eastAsia="Times New Roman" w:hAnsi="Georgia"/>
          <w:i/>
          <w:sz w:val="20"/>
          <w:szCs w:val="20"/>
          <w:lang w:eastAsia="en-GB"/>
        </w:rPr>
        <w:lastRenderedPageBreak/>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p>
    <w:p w:rsidR="00132B10" w:rsidRPr="00C23ED7" w:rsidRDefault="00132B10" w:rsidP="00132B10">
      <w:pPr>
        <w:spacing w:after="0" w:line="240" w:lineRule="auto"/>
        <w:jc w:val="both"/>
        <w:rPr>
          <w:rFonts w:ascii="Century Gothic" w:hAnsi="Century Gothic"/>
        </w:rPr>
      </w:pPr>
    </w:p>
    <w:p w:rsidR="00132B10" w:rsidRPr="00A14E9F" w:rsidRDefault="00132B10" w:rsidP="00132B10">
      <w:pPr>
        <w:spacing w:before="100" w:beforeAutospacing="1" w:after="100" w:afterAutospacing="1" w:line="240" w:lineRule="auto"/>
        <w:jc w:val="both"/>
        <w:rPr>
          <w:rFonts w:ascii="Georgia" w:eastAsia="Times New Roman" w:hAnsi="Georgia"/>
          <w:i/>
          <w:sz w:val="20"/>
          <w:szCs w:val="20"/>
          <w:lang w:eastAsia="en-GB"/>
        </w:rPr>
      </w:pPr>
    </w:p>
    <w:p w:rsidR="00670ADF" w:rsidRDefault="00670ADF"/>
    <w:sectPr w:rsidR="00670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C5"/>
    <w:multiLevelType w:val="multilevel"/>
    <w:tmpl w:val="ADE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CBD"/>
    <w:multiLevelType w:val="multilevel"/>
    <w:tmpl w:val="04CE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8550C"/>
    <w:multiLevelType w:val="multilevel"/>
    <w:tmpl w:val="DD6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D54D3"/>
    <w:multiLevelType w:val="multilevel"/>
    <w:tmpl w:val="F8A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A5BEE"/>
    <w:multiLevelType w:val="multilevel"/>
    <w:tmpl w:val="14F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63B07"/>
    <w:multiLevelType w:val="multilevel"/>
    <w:tmpl w:val="50E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0"/>
    <w:rsid w:val="00132B10"/>
    <w:rsid w:val="0067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01634-0059-477C-AADA-CE199B84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McKenna</dc:creator>
  <cp:keywords/>
  <dc:description/>
  <cp:lastModifiedBy>Denise McKenna</cp:lastModifiedBy>
  <cp:revision>1</cp:revision>
  <dcterms:created xsi:type="dcterms:W3CDTF">2019-01-18T15:36:00Z</dcterms:created>
  <dcterms:modified xsi:type="dcterms:W3CDTF">2019-01-18T15:37:00Z</dcterms:modified>
</cp:coreProperties>
</file>