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FAC5" w14:textId="77777777" w:rsidR="00344C8D" w:rsidRPr="00F353CB" w:rsidRDefault="00BC2BDC" w:rsidP="00BC2BDC">
      <w:pPr>
        <w:spacing w:after="0" w:line="240" w:lineRule="auto"/>
        <w:jc w:val="center"/>
        <w:rPr>
          <w:rFonts w:ascii="Georgia" w:eastAsia="Georgia" w:hAnsi="Georgia" w:cs="TradeGothic Light"/>
          <w:b/>
          <w:bCs/>
          <w:color w:val="00B0F0"/>
          <w:sz w:val="32"/>
        </w:rPr>
      </w:pPr>
      <w:r w:rsidRPr="00F353CB">
        <w:rPr>
          <w:rFonts w:ascii="Georgia" w:eastAsia="Georgia" w:hAnsi="Georgia" w:cs="TradeGothic Light"/>
          <w:b/>
          <w:bCs/>
          <w:color w:val="00B0F0"/>
          <w:sz w:val="32"/>
        </w:rPr>
        <w:t xml:space="preserve">Job Description: </w:t>
      </w:r>
      <w:r w:rsidR="00344C8D" w:rsidRPr="00F353CB">
        <w:rPr>
          <w:rFonts w:ascii="Georgia" w:eastAsia="Georgia" w:hAnsi="Georgia" w:cs="TradeGothic Light"/>
          <w:b/>
          <w:bCs/>
          <w:color w:val="00B0F0"/>
          <w:sz w:val="32"/>
        </w:rPr>
        <w:t xml:space="preserve">Assistant Principal </w:t>
      </w:r>
    </w:p>
    <w:p w14:paraId="4BCD29D0" w14:textId="616F3471" w:rsidR="00BC2BDC" w:rsidRPr="00F353CB" w:rsidRDefault="00C37F7B" w:rsidP="00BC2BDC">
      <w:pPr>
        <w:spacing w:after="0" w:line="240" w:lineRule="auto"/>
        <w:jc w:val="center"/>
        <w:rPr>
          <w:rFonts w:ascii="Georgia" w:eastAsia="Georgia" w:hAnsi="Georgia" w:cs="Times New Roman"/>
          <w:b/>
          <w:bCs/>
          <w:color w:val="00B0F0"/>
        </w:rPr>
      </w:pPr>
      <w:r w:rsidRPr="00F353CB">
        <w:rPr>
          <w:rFonts w:ascii="Georgia" w:eastAsia="Georgia" w:hAnsi="Georgia" w:cs="TradeGothic Light"/>
          <w:b/>
          <w:bCs/>
          <w:color w:val="00B0F0"/>
          <w:sz w:val="32"/>
        </w:rPr>
        <w:t>Curriculum</w:t>
      </w:r>
      <w:r w:rsidR="009D28CB" w:rsidRPr="00F353CB">
        <w:rPr>
          <w:rFonts w:ascii="Georgia" w:eastAsia="Georgia" w:hAnsi="Georgia" w:cs="TradeGothic Light"/>
          <w:b/>
          <w:bCs/>
          <w:color w:val="00B0F0"/>
          <w:sz w:val="32"/>
        </w:rPr>
        <w:t>,</w:t>
      </w:r>
      <w:r w:rsidRPr="00F353CB">
        <w:rPr>
          <w:rFonts w:ascii="Georgia" w:eastAsia="Georgia" w:hAnsi="Georgia" w:cs="TradeGothic Light"/>
          <w:b/>
          <w:bCs/>
          <w:color w:val="00B0F0"/>
          <w:sz w:val="32"/>
        </w:rPr>
        <w:t xml:space="preserve"> </w:t>
      </w:r>
      <w:r w:rsidR="00946722" w:rsidRPr="00F353CB">
        <w:rPr>
          <w:rFonts w:ascii="Georgia" w:eastAsia="Georgia" w:hAnsi="Georgia" w:cs="TradeGothic Light"/>
          <w:b/>
          <w:bCs/>
          <w:color w:val="00B0F0"/>
          <w:sz w:val="32"/>
        </w:rPr>
        <w:t xml:space="preserve">Assessment and Data </w:t>
      </w:r>
    </w:p>
    <w:p w14:paraId="18CA000F" w14:textId="77777777" w:rsidR="00BC2BDC" w:rsidRPr="00BC2BDC" w:rsidRDefault="00BC2BDC" w:rsidP="00BC2BDC">
      <w:pPr>
        <w:autoSpaceDE w:val="0"/>
        <w:autoSpaceDN w:val="0"/>
        <w:adjustRightInd w:val="0"/>
        <w:spacing w:after="0" w:line="276" w:lineRule="auto"/>
        <w:rPr>
          <w:rFonts w:ascii="Georgia" w:eastAsia="Georgia" w:hAnsi="Georgia" w:cs="Times New Roman"/>
          <w:b/>
        </w:rPr>
      </w:pPr>
    </w:p>
    <w:p w14:paraId="1870FDB8" w14:textId="4E17A34F" w:rsidR="00BC2BDC" w:rsidRPr="00BC2BDC" w:rsidRDefault="00BC2BDC" w:rsidP="5A06F292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bCs/>
          <w:sz w:val="24"/>
          <w:szCs w:val="24"/>
        </w:rPr>
      </w:pPr>
      <w:r w:rsidRPr="5A06F292">
        <w:rPr>
          <w:rFonts w:ascii="Georgia" w:eastAsia="Georgia" w:hAnsi="Georgia" w:cs="Times New Roman"/>
          <w:b/>
          <w:bCs/>
          <w:sz w:val="24"/>
          <w:szCs w:val="24"/>
        </w:rPr>
        <w:t>Reporting to:</w:t>
      </w:r>
      <w:r w:rsidR="4C0F0523" w:rsidRPr="5A06F292">
        <w:rPr>
          <w:rFonts w:ascii="Georgia" w:eastAsia="Georgia" w:hAnsi="Georgia" w:cs="Times New Roman"/>
          <w:b/>
          <w:bCs/>
          <w:sz w:val="24"/>
          <w:szCs w:val="24"/>
        </w:rPr>
        <w:t xml:space="preserve"> </w:t>
      </w:r>
      <w:r w:rsidR="002B521C" w:rsidRPr="5A06F292">
        <w:rPr>
          <w:rFonts w:ascii="Georgia" w:eastAsia="Georgia" w:hAnsi="Georgia" w:cs="Times New Roman"/>
          <w:b/>
          <w:bCs/>
          <w:sz w:val="24"/>
          <w:szCs w:val="24"/>
        </w:rPr>
        <w:t>Principal</w:t>
      </w:r>
    </w:p>
    <w:p w14:paraId="41C22D26" w14:textId="50E16C58" w:rsidR="00BC2BDC" w:rsidRPr="00BC2BDC" w:rsidRDefault="00BC2BDC" w:rsidP="5A06F292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bCs/>
          <w:sz w:val="24"/>
          <w:szCs w:val="24"/>
        </w:rPr>
      </w:pPr>
      <w:r w:rsidRPr="5A06F292">
        <w:rPr>
          <w:rFonts w:ascii="Georgia" w:eastAsia="Georgia" w:hAnsi="Georgia" w:cs="Times New Roman"/>
          <w:b/>
          <w:bCs/>
          <w:sz w:val="24"/>
          <w:szCs w:val="24"/>
        </w:rPr>
        <w:t xml:space="preserve">Location: </w:t>
      </w:r>
      <w:r w:rsidR="00E0539E" w:rsidRPr="5A06F292">
        <w:rPr>
          <w:rFonts w:ascii="Georgia" w:eastAsia="Georgia" w:hAnsi="Georgia" w:cs="Times New Roman"/>
          <w:b/>
          <w:bCs/>
          <w:sz w:val="24"/>
          <w:szCs w:val="24"/>
        </w:rPr>
        <w:t>Ark Putney Academy</w:t>
      </w:r>
    </w:p>
    <w:p w14:paraId="514AD236" w14:textId="198FF705" w:rsidR="00BC2BDC" w:rsidRPr="002D654C" w:rsidRDefault="00BC2BDC" w:rsidP="5A06F292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bCs/>
          <w:sz w:val="24"/>
          <w:szCs w:val="24"/>
        </w:rPr>
      </w:pPr>
      <w:r w:rsidRPr="5A06F292">
        <w:rPr>
          <w:rFonts w:ascii="Georgia" w:eastAsia="Georgia" w:hAnsi="Georgia" w:cs="Times New Roman"/>
          <w:b/>
          <w:bCs/>
          <w:sz w:val="24"/>
          <w:szCs w:val="24"/>
        </w:rPr>
        <w:t>Contract: Permanen</w:t>
      </w:r>
      <w:r w:rsidR="00E0539E" w:rsidRPr="5A06F292">
        <w:rPr>
          <w:rFonts w:ascii="Georgia" w:eastAsia="Georgia" w:hAnsi="Georgia" w:cs="Times New Roman"/>
          <w:b/>
          <w:bCs/>
          <w:sz w:val="24"/>
          <w:szCs w:val="24"/>
        </w:rPr>
        <w:t>t</w:t>
      </w:r>
    </w:p>
    <w:p w14:paraId="3E6F3F6E" w14:textId="6721069C" w:rsidR="00BC2BDC" w:rsidRPr="002D654C" w:rsidRDefault="00BC2BDC" w:rsidP="5A06F292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bCs/>
          <w:sz w:val="24"/>
          <w:szCs w:val="24"/>
        </w:rPr>
      </w:pPr>
      <w:r w:rsidRPr="5A06F292">
        <w:rPr>
          <w:rFonts w:ascii="Georgia" w:eastAsia="Georgia" w:hAnsi="Georgia" w:cs="Times New Roman"/>
          <w:b/>
          <w:bCs/>
          <w:sz w:val="24"/>
          <w:szCs w:val="24"/>
        </w:rPr>
        <w:t>Working Pattern</w:t>
      </w:r>
      <w:r w:rsidR="238A9C55" w:rsidRPr="5A06F292">
        <w:rPr>
          <w:rFonts w:ascii="Georgia" w:eastAsia="Georgia" w:hAnsi="Georgia" w:cs="Times New Roman"/>
          <w:b/>
          <w:bCs/>
          <w:sz w:val="24"/>
          <w:szCs w:val="24"/>
        </w:rPr>
        <w:t xml:space="preserve">: </w:t>
      </w:r>
      <w:r w:rsidRPr="5A06F292">
        <w:rPr>
          <w:rFonts w:ascii="Georgia" w:eastAsia="Georgia" w:hAnsi="Georgia" w:cs="Times New Roman"/>
          <w:b/>
          <w:bCs/>
          <w:sz w:val="24"/>
          <w:szCs w:val="24"/>
        </w:rPr>
        <w:t>Full Time</w:t>
      </w:r>
    </w:p>
    <w:p w14:paraId="4CE12252" w14:textId="24B44CF0" w:rsidR="00BC2BDC" w:rsidRPr="002D654C" w:rsidRDefault="00BC2BDC" w:rsidP="5A06F292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bCs/>
          <w:sz w:val="24"/>
          <w:szCs w:val="24"/>
        </w:rPr>
      </w:pPr>
      <w:r w:rsidRPr="5A06F292">
        <w:rPr>
          <w:rFonts w:ascii="Georgia" w:eastAsia="Georgia" w:hAnsi="Georgia" w:cs="Times New Roman"/>
          <w:b/>
          <w:bCs/>
          <w:sz w:val="24"/>
          <w:szCs w:val="24"/>
        </w:rPr>
        <w:t xml:space="preserve">Salary: </w:t>
      </w:r>
      <w:r w:rsidR="00E0539E" w:rsidRPr="5A06F292">
        <w:rPr>
          <w:rFonts w:ascii="Georgia" w:eastAsia="Georgia" w:hAnsi="Georgia" w:cs="Times New Roman"/>
          <w:b/>
          <w:bCs/>
          <w:sz w:val="24"/>
          <w:szCs w:val="24"/>
        </w:rPr>
        <w:t>Ark Leadership</w:t>
      </w:r>
      <w:r w:rsidR="00964AC8">
        <w:rPr>
          <w:rFonts w:ascii="Georgia" w:eastAsia="Georgia" w:hAnsi="Georgia" w:cs="Times New Roman"/>
          <w:b/>
          <w:bCs/>
          <w:sz w:val="24"/>
          <w:szCs w:val="24"/>
        </w:rPr>
        <w:t xml:space="preserve"> (</w:t>
      </w:r>
      <w:r w:rsidR="00FF0A8F">
        <w:rPr>
          <w:rFonts w:ascii="Georgia" w:eastAsia="Georgia" w:hAnsi="Georgia" w:cs="Times New Roman"/>
          <w:b/>
          <w:bCs/>
          <w:sz w:val="24"/>
          <w:szCs w:val="24"/>
        </w:rPr>
        <w:t>Inne</w:t>
      </w:r>
      <w:r w:rsidR="00964AC8">
        <w:rPr>
          <w:rFonts w:ascii="Georgia" w:eastAsia="Georgia" w:hAnsi="Georgia" w:cs="Times New Roman"/>
          <w:b/>
          <w:bCs/>
          <w:sz w:val="24"/>
          <w:szCs w:val="24"/>
        </w:rPr>
        <w:t>r London)</w:t>
      </w:r>
      <w:r w:rsidR="00E0539E" w:rsidRPr="5A06F292">
        <w:rPr>
          <w:rFonts w:ascii="Georgia" w:eastAsia="Georgia" w:hAnsi="Georgia" w:cs="Times New Roman"/>
          <w:b/>
          <w:bCs/>
          <w:sz w:val="24"/>
          <w:szCs w:val="24"/>
        </w:rPr>
        <w:t xml:space="preserve"> L12-</w:t>
      </w:r>
      <w:r w:rsidR="002D654C" w:rsidRPr="5A06F292">
        <w:rPr>
          <w:rFonts w:ascii="Georgia" w:eastAsia="Georgia" w:hAnsi="Georgia" w:cs="Times New Roman"/>
          <w:b/>
          <w:bCs/>
          <w:sz w:val="24"/>
          <w:szCs w:val="24"/>
        </w:rPr>
        <w:t>16</w:t>
      </w:r>
      <w:r w:rsidR="00FE7402" w:rsidRPr="5A06F292">
        <w:rPr>
          <w:rFonts w:ascii="Georgia" w:eastAsia="Georgia" w:hAnsi="Georgia" w:cs="Times New Roman"/>
          <w:b/>
          <w:bCs/>
          <w:sz w:val="24"/>
          <w:szCs w:val="24"/>
        </w:rPr>
        <w:t>:</w:t>
      </w:r>
      <w:r w:rsidR="000A1C91" w:rsidRPr="5A06F292">
        <w:rPr>
          <w:rFonts w:ascii="Georgia" w:eastAsia="Georgia" w:hAnsi="Georgia" w:cs="Times New Roman"/>
          <w:b/>
          <w:bCs/>
          <w:sz w:val="24"/>
          <w:szCs w:val="24"/>
        </w:rPr>
        <w:t xml:space="preserve"> </w:t>
      </w:r>
      <w:r w:rsidR="00FE7402" w:rsidRPr="5A06F292">
        <w:rPr>
          <w:rFonts w:ascii="Georgia" w:hAnsi="Georgia"/>
          <w:b/>
          <w:bCs/>
          <w:sz w:val="24"/>
          <w:szCs w:val="24"/>
        </w:rPr>
        <w:t>£64,252- £70,165.92</w:t>
      </w:r>
    </w:p>
    <w:p w14:paraId="73EE88F0" w14:textId="77777777" w:rsidR="00BC2BDC" w:rsidRPr="00F353CB" w:rsidRDefault="00BC2BDC" w:rsidP="00BC2BDC">
      <w:pPr>
        <w:spacing w:before="240" w:after="120" w:line="240" w:lineRule="auto"/>
        <w:rPr>
          <w:rFonts w:ascii="Georgia" w:eastAsia="Georgia" w:hAnsi="Georgia" w:cs="Times New Roman"/>
          <w:b/>
          <w:color w:val="00B0F0"/>
          <w:sz w:val="28"/>
          <w:szCs w:val="28"/>
        </w:rPr>
      </w:pPr>
      <w:r w:rsidRPr="00F353CB">
        <w:rPr>
          <w:rFonts w:ascii="Georgia" w:eastAsia="Georgia" w:hAnsi="Georgia" w:cs="TradeGothic Light"/>
          <w:b/>
          <w:bCs/>
          <w:color w:val="00B0F0"/>
          <w:sz w:val="28"/>
          <w:szCs w:val="28"/>
        </w:rPr>
        <w:t>The Role</w:t>
      </w:r>
    </w:p>
    <w:p w14:paraId="29028BC4" w14:textId="5884C4DE" w:rsidR="00B01315" w:rsidRDefault="003F743A" w:rsidP="00B0131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role sits within the curriculum area of SLT responsibility</w:t>
      </w:r>
      <w:r w:rsidR="00DC37F8">
        <w:rPr>
          <w:rFonts w:ascii="Georgia" w:hAnsi="Georgia"/>
          <w:sz w:val="24"/>
          <w:szCs w:val="24"/>
        </w:rPr>
        <w:t xml:space="preserve">. </w:t>
      </w:r>
      <w:r w:rsidR="00EF04DC">
        <w:rPr>
          <w:rFonts w:ascii="Georgia" w:hAnsi="Georgia"/>
          <w:sz w:val="24"/>
          <w:szCs w:val="24"/>
        </w:rPr>
        <w:t xml:space="preserve">You will be working closely with the VP in charge of </w:t>
      </w:r>
      <w:r w:rsidR="00F42721">
        <w:rPr>
          <w:rFonts w:ascii="Georgia" w:hAnsi="Georgia"/>
          <w:sz w:val="24"/>
          <w:szCs w:val="24"/>
        </w:rPr>
        <w:t xml:space="preserve">curriculum development and teaching and learning </w:t>
      </w:r>
      <w:r w:rsidR="00A32A8A">
        <w:rPr>
          <w:rFonts w:ascii="Georgia" w:hAnsi="Georgia"/>
          <w:sz w:val="24"/>
          <w:szCs w:val="24"/>
        </w:rPr>
        <w:t xml:space="preserve">to develop the links between curriculum </w:t>
      </w:r>
      <w:r w:rsidR="005E4894">
        <w:rPr>
          <w:rFonts w:ascii="Georgia" w:hAnsi="Georgia"/>
          <w:sz w:val="24"/>
          <w:szCs w:val="24"/>
        </w:rPr>
        <w:t xml:space="preserve">and assessment. </w:t>
      </w:r>
      <w:r w:rsidR="00B01315" w:rsidRPr="00B01315">
        <w:rPr>
          <w:rFonts w:ascii="Georgia" w:hAnsi="Georgia"/>
          <w:sz w:val="24"/>
          <w:szCs w:val="24"/>
        </w:rPr>
        <w:t>You will promote outstanding teaching</w:t>
      </w:r>
      <w:r w:rsidR="00B6657C">
        <w:rPr>
          <w:rFonts w:ascii="Georgia" w:hAnsi="Georgia"/>
          <w:sz w:val="24"/>
          <w:szCs w:val="24"/>
        </w:rPr>
        <w:t>, with particular</w:t>
      </w:r>
      <w:r w:rsidR="00964AC8">
        <w:rPr>
          <w:rFonts w:ascii="Georgia" w:hAnsi="Georgia"/>
          <w:sz w:val="24"/>
          <w:szCs w:val="24"/>
        </w:rPr>
        <w:t xml:space="preserve"> </w:t>
      </w:r>
      <w:r w:rsidR="00B6657C">
        <w:rPr>
          <w:rFonts w:ascii="Georgia" w:hAnsi="Georgia"/>
          <w:sz w:val="24"/>
          <w:szCs w:val="24"/>
        </w:rPr>
        <w:t xml:space="preserve">emphasis on </w:t>
      </w:r>
      <w:r w:rsidR="00213686">
        <w:rPr>
          <w:rFonts w:ascii="Georgia" w:hAnsi="Georgia"/>
          <w:sz w:val="24"/>
          <w:szCs w:val="24"/>
        </w:rPr>
        <w:t xml:space="preserve">the </w:t>
      </w:r>
      <w:r w:rsidR="00CF28AE">
        <w:rPr>
          <w:rFonts w:ascii="Georgia" w:hAnsi="Georgia"/>
          <w:sz w:val="24"/>
          <w:szCs w:val="24"/>
        </w:rPr>
        <w:t xml:space="preserve">pedagogy </w:t>
      </w:r>
      <w:r w:rsidR="00213686">
        <w:rPr>
          <w:rFonts w:ascii="Georgia" w:hAnsi="Georgia"/>
          <w:sz w:val="24"/>
          <w:szCs w:val="24"/>
        </w:rPr>
        <w:t xml:space="preserve">of </w:t>
      </w:r>
      <w:r w:rsidR="00CF28AE">
        <w:rPr>
          <w:rFonts w:ascii="Georgia" w:hAnsi="Georgia"/>
          <w:sz w:val="24"/>
          <w:szCs w:val="24"/>
        </w:rPr>
        <w:t xml:space="preserve">formative and summative assessment. </w:t>
      </w:r>
    </w:p>
    <w:p w14:paraId="75E39ADA" w14:textId="468F15A8" w:rsidR="00213686" w:rsidRPr="00B01315" w:rsidRDefault="00213686" w:rsidP="00B01315">
      <w:pPr>
        <w:jc w:val="both"/>
        <w:rPr>
          <w:rFonts w:ascii="Georgia" w:hAnsi="Georgia"/>
          <w:sz w:val="24"/>
          <w:szCs w:val="24"/>
        </w:rPr>
      </w:pPr>
      <w:r w:rsidRPr="5A06F292">
        <w:rPr>
          <w:rFonts w:ascii="Georgia" w:hAnsi="Georgia"/>
          <w:sz w:val="24"/>
          <w:szCs w:val="24"/>
        </w:rPr>
        <w:t>In addition</w:t>
      </w:r>
      <w:r w:rsidR="38459554" w:rsidRPr="5A06F292">
        <w:rPr>
          <w:rFonts w:ascii="Georgia" w:hAnsi="Georgia"/>
          <w:sz w:val="24"/>
          <w:szCs w:val="24"/>
        </w:rPr>
        <w:t xml:space="preserve">, </w:t>
      </w:r>
      <w:r w:rsidR="001E13F7" w:rsidRPr="5A06F292">
        <w:rPr>
          <w:rFonts w:ascii="Georgia" w:hAnsi="Georgia"/>
          <w:sz w:val="24"/>
          <w:szCs w:val="24"/>
        </w:rPr>
        <w:t>you will be</w:t>
      </w:r>
      <w:r w:rsidRPr="5A06F292">
        <w:rPr>
          <w:rFonts w:ascii="Georgia" w:hAnsi="Georgia"/>
          <w:sz w:val="24"/>
          <w:szCs w:val="24"/>
        </w:rPr>
        <w:t xml:space="preserve"> in charge of assessment and data </w:t>
      </w:r>
      <w:proofErr w:type="gramStart"/>
      <w:r w:rsidRPr="5A06F292">
        <w:rPr>
          <w:rFonts w:ascii="Georgia" w:hAnsi="Georgia"/>
          <w:sz w:val="24"/>
          <w:szCs w:val="24"/>
        </w:rPr>
        <w:t>analysis</w:t>
      </w:r>
      <w:proofErr w:type="gramEnd"/>
      <w:r w:rsidRPr="5A06F292">
        <w:rPr>
          <w:rFonts w:ascii="Georgia" w:hAnsi="Georgia"/>
          <w:sz w:val="24"/>
          <w:szCs w:val="24"/>
        </w:rPr>
        <w:t xml:space="preserve"> </w:t>
      </w:r>
      <w:r w:rsidR="008473FF" w:rsidRPr="5A06F292">
        <w:rPr>
          <w:rFonts w:ascii="Georgia" w:hAnsi="Georgia"/>
          <w:sz w:val="24"/>
          <w:szCs w:val="24"/>
        </w:rPr>
        <w:t xml:space="preserve">and </w:t>
      </w:r>
      <w:r w:rsidRPr="5A06F292">
        <w:rPr>
          <w:rFonts w:ascii="Georgia" w:hAnsi="Georgia"/>
          <w:sz w:val="24"/>
          <w:szCs w:val="24"/>
        </w:rPr>
        <w:t>you will provide leadership in this area, ensuring the academy’s goal of providing all students</w:t>
      </w:r>
      <w:r w:rsidR="005C0276" w:rsidRPr="5A06F292">
        <w:rPr>
          <w:rFonts w:ascii="Georgia" w:hAnsi="Georgia"/>
          <w:sz w:val="24"/>
          <w:szCs w:val="24"/>
        </w:rPr>
        <w:t xml:space="preserve"> with </w:t>
      </w:r>
      <w:r w:rsidRPr="5A06F292">
        <w:rPr>
          <w:rFonts w:ascii="Georgia" w:hAnsi="Georgia"/>
          <w:sz w:val="24"/>
          <w:szCs w:val="24"/>
        </w:rPr>
        <w:t>a great education and real choices in life.</w:t>
      </w:r>
    </w:p>
    <w:p w14:paraId="75B4A63B" w14:textId="6D44259D" w:rsidR="00BC2BDC" w:rsidRPr="00F353CB" w:rsidRDefault="00BC2BDC" w:rsidP="00BC2BDC">
      <w:pPr>
        <w:spacing w:before="240" w:after="120" w:line="240" w:lineRule="auto"/>
        <w:rPr>
          <w:rFonts w:ascii="Georgia" w:eastAsia="Georgia" w:hAnsi="Georgia" w:cs="TradeGothic Light"/>
          <w:b/>
          <w:bCs/>
          <w:color w:val="00B0F0"/>
          <w:sz w:val="28"/>
          <w:szCs w:val="28"/>
        </w:rPr>
      </w:pPr>
      <w:r w:rsidRPr="00F353CB">
        <w:rPr>
          <w:rFonts w:ascii="Georgia" w:eastAsia="Georgia" w:hAnsi="Georgia" w:cs="TradeGothic Light"/>
          <w:b/>
          <w:bCs/>
          <w:color w:val="00B0F0"/>
          <w:sz w:val="28"/>
          <w:szCs w:val="28"/>
        </w:rPr>
        <w:t>Key Responsibilities</w:t>
      </w:r>
    </w:p>
    <w:p w14:paraId="2A05C04F" w14:textId="0A4C899F" w:rsidR="005964F3" w:rsidRPr="00815459" w:rsidRDefault="005964F3" w:rsidP="005964F3">
      <w:pPr>
        <w:tabs>
          <w:tab w:val="left" w:pos="180"/>
        </w:tabs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5A06F292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Leadership </w:t>
      </w:r>
    </w:p>
    <w:p w14:paraId="54C484DB" w14:textId="2205AA46" w:rsidR="00B01315" w:rsidRPr="00B01315" w:rsidRDefault="00B01315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B01315">
        <w:rPr>
          <w:rFonts w:ascii="Georgia" w:eastAsia="Times New Roman" w:hAnsi="Georgia" w:cs="Times New Roman"/>
          <w:sz w:val="24"/>
          <w:szCs w:val="24"/>
          <w:lang w:eastAsia="en-GB"/>
        </w:rPr>
        <w:t xml:space="preserve">Set and implement a vision for the strategic direction </w:t>
      </w:r>
      <w:r w:rsidR="003C3DCD">
        <w:rPr>
          <w:rFonts w:ascii="Georgia" w:eastAsia="Times New Roman" w:hAnsi="Georgia" w:cs="Times New Roman"/>
          <w:sz w:val="24"/>
          <w:szCs w:val="24"/>
          <w:lang w:eastAsia="en-GB"/>
        </w:rPr>
        <w:t xml:space="preserve">of </w:t>
      </w:r>
      <w:r w:rsidR="00CF28AE">
        <w:rPr>
          <w:rFonts w:ascii="Georgia" w:eastAsia="Times New Roman" w:hAnsi="Georgia" w:cs="Times New Roman"/>
          <w:sz w:val="24"/>
          <w:szCs w:val="24"/>
          <w:lang w:eastAsia="en-GB"/>
        </w:rPr>
        <w:t xml:space="preserve">formative and summative assessment </w:t>
      </w:r>
    </w:p>
    <w:p w14:paraId="74F581D7" w14:textId="4459E464" w:rsidR="00063DAE" w:rsidRPr="00063DAE" w:rsidRDefault="00CF28AE" w:rsidP="00063DAE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>S</w:t>
      </w:r>
      <w:r w:rsidR="00B01315" w:rsidRPr="00B01315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upport 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>the Teaching and Learning VP in developing the links between assessment</w:t>
      </w:r>
      <w:r w:rsidR="006D77DE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and </w:t>
      </w:r>
      <w:r w:rsidR="00BE6BC9">
        <w:rPr>
          <w:rFonts w:ascii="Georgia" w:eastAsia="Times New Roman" w:hAnsi="Georgia" w:cs="Times New Roman"/>
          <w:sz w:val="24"/>
          <w:szCs w:val="24"/>
          <w:lang w:eastAsia="en-GB"/>
        </w:rPr>
        <w:t xml:space="preserve">curriculum </w:t>
      </w:r>
      <w:r w:rsidR="009C6AB6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ensure </w:t>
      </w:r>
      <w:r w:rsidR="00036A36">
        <w:rPr>
          <w:rFonts w:ascii="Georgia" w:eastAsia="Times New Roman" w:hAnsi="Georgia" w:cs="Times New Roman"/>
          <w:sz w:val="24"/>
          <w:szCs w:val="24"/>
          <w:lang w:eastAsia="en-GB"/>
        </w:rPr>
        <w:t>outstanding outcomes</w:t>
      </w:r>
      <w:r w:rsidR="006D77DE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for all</w:t>
      </w:r>
    </w:p>
    <w:p w14:paraId="6A74B922" w14:textId="44196779" w:rsidR="006D77DE" w:rsidRDefault="006D77DE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deliver effective CPD to stakeholders regarding formative assessment strategies </w:t>
      </w:r>
    </w:p>
    <w:p w14:paraId="11F960B8" w14:textId="50631C8A" w:rsidR="00BA6306" w:rsidRPr="00B01315" w:rsidRDefault="00BA6306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>W</w:t>
      </w:r>
      <w:r w:rsidR="32633112" w:rsidRPr="5A06F292">
        <w:rPr>
          <w:rFonts w:ascii="Georgia" w:eastAsia="Times New Roman" w:hAnsi="Georgia" w:cs="Times New Roman"/>
          <w:sz w:val="24"/>
          <w:szCs w:val="24"/>
          <w:lang w:eastAsia="en-GB"/>
        </w:rPr>
        <w:t>ork w</w:t>
      </w: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>ith middle leaders to develop and embed high quality assessment</w:t>
      </w:r>
      <w:r w:rsidR="002F7A70"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s </w:t>
      </w:r>
      <w:r w:rsidR="009457E7"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(both formative and </w:t>
      </w:r>
      <w:r w:rsidR="007709F5"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summative </w:t>
      </w:r>
    </w:p>
    <w:p w14:paraId="62397933" w14:textId="6AD0EEE2" w:rsidR="00B01315" w:rsidRDefault="00B01315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>Line man</w:t>
      </w:r>
      <w:r w:rsidR="00BE6BC9" w:rsidRPr="5A06F292">
        <w:rPr>
          <w:rFonts w:ascii="Georgia" w:eastAsia="Times New Roman" w:hAnsi="Georgia" w:cs="Times New Roman"/>
          <w:sz w:val="24"/>
          <w:szCs w:val="24"/>
          <w:lang w:eastAsia="en-GB"/>
        </w:rPr>
        <w:t>age the exams of</w:t>
      </w:r>
      <w:r w:rsidR="009C6AB6" w:rsidRPr="5A06F292">
        <w:rPr>
          <w:rFonts w:ascii="Georgia" w:eastAsia="Times New Roman" w:hAnsi="Georgia" w:cs="Times New Roman"/>
          <w:sz w:val="24"/>
          <w:szCs w:val="24"/>
          <w:lang w:eastAsia="en-GB"/>
        </w:rPr>
        <w:t>ficer and oversee the public examinations process</w:t>
      </w:r>
      <w:r w:rsidR="350B2D95" w:rsidRPr="5A06F292">
        <w:rPr>
          <w:rFonts w:ascii="Georgia" w:eastAsia="Times New Roman" w:hAnsi="Georgia" w:cs="Times New Roman"/>
          <w:sz w:val="24"/>
          <w:szCs w:val="24"/>
          <w:lang w:eastAsia="en-GB"/>
        </w:rPr>
        <w:t>,</w:t>
      </w:r>
      <w:r w:rsidR="009C6AB6"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r w:rsidR="006D77DE" w:rsidRPr="5A06F292">
        <w:rPr>
          <w:rFonts w:ascii="Georgia" w:eastAsia="Times New Roman" w:hAnsi="Georgia" w:cs="Times New Roman"/>
          <w:sz w:val="24"/>
          <w:szCs w:val="24"/>
          <w:lang w:eastAsia="en-GB"/>
        </w:rPr>
        <w:t>ensuring compliance as a centre</w:t>
      </w:r>
    </w:p>
    <w:p w14:paraId="696F85EE" w14:textId="0C1D871B" w:rsidR="009C6AB6" w:rsidRDefault="00036A36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Liaise </w:t>
      </w:r>
      <w:r w:rsidR="009C6AB6">
        <w:rPr>
          <w:rFonts w:ascii="Georgia" w:eastAsia="Times New Roman" w:hAnsi="Georgia" w:cs="Times New Roman"/>
          <w:sz w:val="24"/>
          <w:szCs w:val="24"/>
          <w:lang w:eastAsia="en-GB"/>
        </w:rPr>
        <w:t>with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 the</w:t>
      </w:r>
      <w:r w:rsidR="009C6AB6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inclusion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 team </w:t>
      </w:r>
      <w:r w:rsidR="009C6AB6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</w:t>
      </w:r>
      <w:r w:rsidR="006D77DE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ensure that the appropriate access arrangements are in place </w:t>
      </w:r>
    </w:p>
    <w:p w14:paraId="26DA8172" w14:textId="71BCDAC7" w:rsidR="009C6AB6" w:rsidRDefault="009C6AB6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>Organise all internal examinations and mock examinations in line with the Ark assessment calendar and publish th</w:t>
      </w:r>
      <w:r w:rsidR="00036A36">
        <w:rPr>
          <w:rFonts w:ascii="Georgia" w:eastAsia="Times New Roman" w:hAnsi="Georgia" w:cs="Times New Roman"/>
          <w:sz w:val="24"/>
          <w:szCs w:val="24"/>
          <w:lang w:eastAsia="en-GB"/>
        </w:rPr>
        <w:t>ese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 for all stakeholders </w:t>
      </w:r>
    </w:p>
    <w:p w14:paraId="7521F37C" w14:textId="2F3D76C0" w:rsidR="00036A36" w:rsidRDefault="007726C9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>E</w:t>
      </w:r>
      <w:r w:rsidR="00036A36">
        <w:rPr>
          <w:rFonts w:ascii="Georgia" w:eastAsia="Times New Roman" w:hAnsi="Georgia" w:cs="Times New Roman"/>
          <w:sz w:val="24"/>
          <w:szCs w:val="24"/>
          <w:lang w:eastAsia="en-GB"/>
        </w:rPr>
        <w:t>nsure that there is a consistent timeline and approach to revision and the use of examination techniques (stickability) that are applied across all areas of the curriculum</w:t>
      </w:r>
      <w:r w:rsidR="006D77DE">
        <w:rPr>
          <w:rFonts w:ascii="Georgia" w:eastAsia="Times New Roman" w:hAnsi="Georgia" w:cs="Times New Roman"/>
          <w:sz w:val="24"/>
          <w:szCs w:val="24"/>
          <w:lang w:eastAsia="en-GB"/>
        </w:rPr>
        <w:t>.</w:t>
      </w:r>
    </w:p>
    <w:p w14:paraId="684DAD6B" w14:textId="3D7E3919" w:rsidR="009C6AB6" w:rsidRDefault="009C6AB6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lead on all systems relating to the collection and organisation of data for all exams </w:t>
      </w:r>
    </w:p>
    <w:p w14:paraId="2E614CF3" w14:textId="451DDE45" w:rsidR="009C6AB6" w:rsidRDefault="009C6AB6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>To lead on the analysis of all data across the academy</w:t>
      </w:r>
      <w:r w:rsidR="6284D857" w:rsidRPr="5A06F292">
        <w:rPr>
          <w:rFonts w:ascii="Georgia" w:eastAsia="Times New Roman" w:hAnsi="Georgia" w:cs="Times New Roman"/>
          <w:sz w:val="24"/>
          <w:szCs w:val="24"/>
          <w:lang w:eastAsia="en-GB"/>
        </w:rPr>
        <w:t>,</w:t>
      </w: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to drive school improvement and ensure that </w:t>
      </w:r>
      <w:r w:rsidR="00036A36"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no </w:t>
      </w: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>student is left behind</w:t>
      </w:r>
    </w:p>
    <w:p w14:paraId="6B5A8A17" w14:textId="7BFE2307" w:rsidR="007726C9" w:rsidRDefault="007726C9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>To lead on achievement review meetings in collaboration with the Principal and KS leads</w:t>
      </w:r>
    </w:p>
    <w:p w14:paraId="5F92C05F" w14:textId="5ADB8527" w:rsidR="007726C9" w:rsidRDefault="007726C9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raise the profile of data across the academy using visual displays, the website and communication with students and parents </w:t>
      </w:r>
    </w:p>
    <w:p w14:paraId="4453575A" w14:textId="21871F66" w:rsidR="009C6AB6" w:rsidRDefault="009C6AB6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>To lead on CPD for all stakeholder</w:t>
      </w:r>
      <w:r w:rsidR="76525ED2" w:rsidRPr="5A06F292">
        <w:rPr>
          <w:rFonts w:ascii="Georgia" w:eastAsia="Times New Roman" w:hAnsi="Georgia" w:cs="Times New Roman"/>
          <w:sz w:val="24"/>
          <w:szCs w:val="24"/>
          <w:lang w:eastAsia="en-GB"/>
        </w:rPr>
        <w:t>s</w:t>
      </w: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in the academy including SLT, middle leaders and </w:t>
      </w:r>
      <w:r w:rsidR="00036A36"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teachers in the effective analysis of data and appropriate action and intervention planning </w:t>
      </w:r>
    </w:p>
    <w:p w14:paraId="59D8D502" w14:textId="665A50D5" w:rsidR="007726C9" w:rsidRDefault="007726C9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 xml:space="preserve">To lead on </w:t>
      </w:r>
      <w:r w:rsidR="0E7B3BEC"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the </w:t>
      </w: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>reporting process to parents</w:t>
      </w:r>
      <w:r w:rsidR="2216FBD8" w:rsidRPr="5A06F292">
        <w:rPr>
          <w:rFonts w:ascii="Georgia" w:eastAsia="Times New Roman" w:hAnsi="Georgia" w:cs="Times New Roman"/>
          <w:sz w:val="24"/>
          <w:szCs w:val="24"/>
          <w:lang w:eastAsia="en-GB"/>
        </w:rPr>
        <w:t>,</w:t>
      </w: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including the presentation of assessment data, formal reports and the ATL league</w:t>
      </w:r>
    </w:p>
    <w:p w14:paraId="470617AF" w14:textId="0C0DFCAF" w:rsidR="007726C9" w:rsidRDefault="007726C9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>To provide the most appropriate and up to date data for parents</w:t>
      </w:r>
      <w:r w:rsidR="39DE4BBF" w:rsidRPr="5A06F292">
        <w:rPr>
          <w:rFonts w:ascii="Georgia" w:eastAsia="Times New Roman" w:hAnsi="Georgia" w:cs="Times New Roman"/>
          <w:sz w:val="24"/>
          <w:szCs w:val="24"/>
          <w:lang w:eastAsia="en-GB"/>
        </w:rPr>
        <w:t>’</w:t>
      </w: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evenings and pillar reflection mornings</w:t>
      </w:r>
    </w:p>
    <w:p w14:paraId="1AED4595" w14:textId="48697D5F" w:rsidR="007726C9" w:rsidRDefault="007726C9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</w:t>
      </w:r>
      <w:r w:rsidR="006D77DE" w:rsidRPr="5A06F292">
        <w:rPr>
          <w:rFonts w:ascii="Georgia" w:eastAsia="Times New Roman" w:hAnsi="Georgia" w:cs="Times New Roman"/>
          <w:sz w:val="24"/>
          <w:szCs w:val="24"/>
          <w:lang w:eastAsia="en-GB"/>
        </w:rPr>
        <w:t>develop a strate</w:t>
      </w:r>
      <w:r w:rsidR="00243235"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gy relating to the academy </w:t>
      </w: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setting process with the VP responsible for the timetable </w:t>
      </w:r>
    </w:p>
    <w:p w14:paraId="7C76800C" w14:textId="5C2AF901" w:rsidR="007726C9" w:rsidRDefault="007726C9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5A06F29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work collaboratively with the Principal on whole school/department and student targets </w:t>
      </w:r>
    </w:p>
    <w:p w14:paraId="2F0674F2" w14:textId="53F5A202" w:rsidR="007726C9" w:rsidRDefault="007726C9" w:rsidP="00B0131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>To provide the Principal with appropriate data for the SEF</w:t>
      </w:r>
      <w:r w:rsidR="006D77DE">
        <w:rPr>
          <w:rFonts w:ascii="Georgia" w:eastAsia="Times New Roman" w:hAnsi="Georgia" w:cs="Times New Roman"/>
          <w:sz w:val="24"/>
          <w:szCs w:val="24"/>
          <w:lang w:eastAsia="en-GB"/>
        </w:rPr>
        <w:t xml:space="preserve">, Ark School, 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>Ofsted and the Governing Body</w:t>
      </w:r>
    </w:p>
    <w:p w14:paraId="235ECBB8" w14:textId="77777777" w:rsidR="009C6AB6" w:rsidRPr="009C6AB6" w:rsidRDefault="009C6AB6" w:rsidP="009C6A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4EC6975C" w14:textId="77777777" w:rsidR="00047EEF" w:rsidRPr="00047EEF" w:rsidRDefault="00047EEF" w:rsidP="00047E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792EBE2F" w14:textId="783EBA18" w:rsidR="005964F3" w:rsidRPr="00F353CB" w:rsidRDefault="005964F3" w:rsidP="005964F3">
      <w:pPr>
        <w:spacing w:after="0" w:line="240" w:lineRule="auto"/>
        <w:rPr>
          <w:rFonts w:ascii="Georgia" w:eastAsia="Georgia" w:hAnsi="Georgia" w:cs="TradeGothic Light"/>
          <w:b/>
          <w:bCs/>
          <w:color w:val="00B0F0"/>
          <w:sz w:val="28"/>
          <w:szCs w:val="28"/>
        </w:rPr>
      </w:pPr>
      <w:r w:rsidRPr="00F353CB">
        <w:rPr>
          <w:rFonts w:ascii="Georgia" w:hAnsi="Georgia" w:cs="TradeGothic Light"/>
          <w:b/>
          <w:bCs/>
          <w:color w:val="00B0F0"/>
          <w:sz w:val="28"/>
          <w:szCs w:val="28"/>
        </w:rPr>
        <w:t>Teaching &amp; Learning</w:t>
      </w:r>
      <w:r w:rsidRPr="00F353CB">
        <w:rPr>
          <w:rFonts w:ascii="Georgia" w:eastAsia="Georgia" w:hAnsi="Georgia" w:cs="TradeGothic Light"/>
          <w:b/>
          <w:bCs/>
          <w:color w:val="00B0F0"/>
          <w:sz w:val="28"/>
          <w:szCs w:val="28"/>
        </w:rPr>
        <w:t xml:space="preserve"> </w:t>
      </w:r>
    </w:p>
    <w:p w14:paraId="2E5A18C0" w14:textId="58A32202" w:rsidR="00BC2BDC" w:rsidRPr="00BC2BDC" w:rsidRDefault="00BC2BDC" w:rsidP="5A06F29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Georgia" w:eastAsia="Georgia" w:hAnsi="Georgia" w:cs="Times New Roman"/>
          <w:sz w:val="24"/>
          <w:szCs w:val="24"/>
        </w:rPr>
      </w:pPr>
      <w:r w:rsidRPr="5A06F292">
        <w:rPr>
          <w:rFonts w:ascii="Georgia" w:eastAsia="Georgia" w:hAnsi="Georgia" w:cs="Times New Roman"/>
          <w:color w:val="000000"/>
          <w:spacing w:val="2"/>
          <w:sz w:val="24"/>
          <w:szCs w:val="24"/>
        </w:rPr>
        <w:t>Set high expectations so that all students are inspired, motivated and challenged to reach their full potential and in doing so</w:t>
      </w:r>
      <w:r w:rsidR="67EB4A42" w:rsidRPr="5A06F292">
        <w:rPr>
          <w:rFonts w:ascii="Georgia" w:eastAsia="Georgia" w:hAnsi="Georgia" w:cs="Times New Roman"/>
          <w:color w:val="000000"/>
          <w:spacing w:val="2"/>
          <w:sz w:val="24"/>
          <w:szCs w:val="24"/>
        </w:rPr>
        <w:t xml:space="preserve">, </w:t>
      </w:r>
      <w:r w:rsidRPr="5A06F292">
        <w:rPr>
          <w:rFonts w:ascii="Georgia" w:eastAsia="Georgia" w:hAnsi="Georgia" w:cs="Times New Roman"/>
          <w:color w:val="000000"/>
          <w:spacing w:val="2"/>
          <w:sz w:val="24"/>
          <w:szCs w:val="24"/>
        </w:rPr>
        <w:t>meet their progress and attainment targets</w:t>
      </w:r>
    </w:p>
    <w:p w14:paraId="51744634" w14:textId="77777777" w:rsidR="00BC2BDC" w:rsidRPr="00BC2BDC" w:rsidRDefault="00BC2BDC" w:rsidP="0084379A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Georgia" w:eastAsia="Georgia" w:hAnsi="Georgia" w:cs="Times New Roman"/>
          <w:sz w:val="24"/>
        </w:rPr>
      </w:pPr>
      <w:r w:rsidRPr="00BC2BDC">
        <w:rPr>
          <w:rFonts w:ascii="Georgia" w:eastAsia="Georgia" w:hAnsi="Georgia" w:cs="Times New Roman"/>
          <w:sz w:val="24"/>
        </w:rPr>
        <w:t>Plan and teach well-structured, differentiated lessons that are aligned to the agreed curriculum and cultivate every student’s intellectual curiosity</w:t>
      </w:r>
    </w:p>
    <w:p w14:paraId="74B62B87" w14:textId="77777777" w:rsidR="00BC2BDC" w:rsidRPr="00BC2BDC" w:rsidRDefault="00BC2BDC" w:rsidP="0084379A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Georgia" w:eastAsia="Georgia" w:hAnsi="Georgia" w:cs="Times New Roman"/>
          <w:sz w:val="24"/>
        </w:rPr>
      </w:pPr>
      <w:r w:rsidRPr="00BC2BDC">
        <w:rPr>
          <w:rFonts w:ascii="Georgia" w:eastAsia="Georgia" w:hAnsi="Georgia" w:cs="Times New Roman"/>
          <w:sz w:val="24"/>
        </w:rPr>
        <w:t>Use data to inform teaching and learning, identify areas for intervention and provide feedback to students, staff and families in order to promote progress and outcomes</w:t>
      </w:r>
    </w:p>
    <w:p w14:paraId="0BB0D6CD" w14:textId="77777777" w:rsidR="00BC2BDC" w:rsidRPr="00BC2BDC" w:rsidRDefault="00BC2BDC" w:rsidP="0084379A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Georgia" w:eastAsia="Georgia" w:hAnsi="Georgia" w:cs="Times New Roman"/>
          <w:color w:val="000000"/>
          <w:spacing w:val="2"/>
          <w:sz w:val="24"/>
        </w:rPr>
      </w:pPr>
      <w:r w:rsidRPr="00BC2BDC">
        <w:rPr>
          <w:rFonts w:ascii="Georgia" w:eastAsia="Georgia" w:hAnsi="Georgia" w:cs="Times New Roman"/>
          <w:color w:val="000000"/>
          <w:spacing w:val="2"/>
          <w:sz w:val="24"/>
        </w:rPr>
        <w:t>Manage behaviour effectively to create a safe, respectful and nurturing environment so that students can focus on learning</w:t>
      </w:r>
    </w:p>
    <w:p w14:paraId="1A2D3A96" w14:textId="77777777" w:rsidR="00BC2BDC" w:rsidRPr="00BC2BDC" w:rsidRDefault="00BC2BDC" w:rsidP="0084379A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Georgia" w:eastAsia="Georgia" w:hAnsi="Georgia" w:cs="Times New Roman"/>
          <w:color w:val="000000"/>
          <w:spacing w:val="2"/>
          <w:sz w:val="24"/>
        </w:rPr>
      </w:pPr>
      <w:r w:rsidRPr="00BC2BDC">
        <w:rPr>
          <w:rFonts w:ascii="Georgia" w:eastAsia="Georgia" w:hAnsi="Georgia" w:cs="Times New Roman"/>
          <w:color w:val="000000"/>
          <w:spacing w:val="2"/>
          <w:sz w:val="24"/>
        </w:rPr>
        <w:t xml:space="preserve">Work collaboratively with both school and network colleagues as a committed team member, building successful, high performing teams </w:t>
      </w:r>
    </w:p>
    <w:p w14:paraId="542D443D" w14:textId="77777777" w:rsidR="00BC2BDC" w:rsidRPr="00BC2BDC" w:rsidRDefault="00BC2BDC" w:rsidP="5A06F29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Georgia" w:eastAsia="Georgia" w:hAnsi="Georgia" w:cs="Times New Roman"/>
          <w:color w:val="000000"/>
          <w:spacing w:val="2"/>
          <w:sz w:val="24"/>
          <w:szCs w:val="24"/>
        </w:rPr>
      </w:pPr>
      <w:r w:rsidRPr="5A06F292">
        <w:rPr>
          <w:rFonts w:ascii="Georgia" w:eastAsia="Georgia" w:hAnsi="Georgia" w:cs="Times New Roman"/>
          <w:color w:val="000000"/>
          <w:spacing w:val="2"/>
          <w:sz w:val="24"/>
          <w:szCs w:val="24"/>
        </w:rPr>
        <w:t>Participate actively throughout the network, by attending relevant meetings and as appropriate, delivering network-wide training and initiatives</w:t>
      </w:r>
    </w:p>
    <w:p w14:paraId="679FB764" w14:textId="77777777" w:rsidR="00BC2BDC" w:rsidRPr="00BC2BDC" w:rsidRDefault="00BC2BDC" w:rsidP="0084379A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Georgia" w:eastAsia="Georgia" w:hAnsi="Georgia" w:cs="Times New Roman"/>
          <w:color w:val="000000"/>
          <w:spacing w:val="2"/>
          <w:sz w:val="24"/>
        </w:rPr>
      </w:pPr>
      <w:r w:rsidRPr="00BC2BDC">
        <w:rPr>
          <w:rFonts w:ascii="Georgia" w:eastAsia="Georgia" w:hAnsi="Georgia" w:cs="Times New Roman"/>
          <w:color w:val="000000"/>
          <w:spacing w:val="2"/>
          <w:sz w:val="24"/>
        </w:rPr>
        <w:t xml:space="preserve">Work with colleagues, students and families to develop a strong school community </w:t>
      </w:r>
    </w:p>
    <w:p w14:paraId="40779582" w14:textId="77777777" w:rsidR="005964F3" w:rsidRPr="00815459" w:rsidRDefault="005964F3" w:rsidP="005964F3">
      <w:pPr>
        <w:keepNext/>
        <w:keepLines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A2CA"/>
          <w:sz w:val="28"/>
          <w:szCs w:val="24"/>
        </w:rPr>
      </w:pPr>
    </w:p>
    <w:p w14:paraId="6A6F1700" w14:textId="542E4505" w:rsidR="00BC2BDC" w:rsidRPr="00F353CB" w:rsidRDefault="006D77DE" w:rsidP="005964F3">
      <w:pPr>
        <w:keepNext/>
        <w:keepLines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B0F0"/>
          <w:sz w:val="28"/>
          <w:szCs w:val="24"/>
        </w:rPr>
      </w:pPr>
      <w:r w:rsidRPr="00F353CB">
        <w:rPr>
          <w:rFonts w:ascii="Georgia" w:eastAsia="Times New Roman" w:hAnsi="Georgia" w:cs="Times New Roman"/>
          <w:b/>
          <w:bCs/>
          <w:color w:val="00B0F0"/>
          <w:sz w:val="28"/>
          <w:szCs w:val="24"/>
        </w:rPr>
        <w:t xml:space="preserve">Other </w:t>
      </w:r>
    </w:p>
    <w:p w14:paraId="42D24446" w14:textId="66A3D60A" w:rsidR="00BC2BDC" w:rsidRPr="0084379A" w:rsidRDefault="00BC2BDC" w:rsidP="0084379A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84379A">
        <w:rPr>
          <w:rFonts w:ascii="Georgia" w:eastAsia="Calibri" w:hAnsi="Georgia" w:cs="Century Gothic"/>
          <w:bCs/>
          <w:color w:val="000000"/>
          <w:sz w:val="24"/>
          <w:szCs w:val="24"/>
        </w:rPr>
        <w:t xml:space="preserve">Actively promote the safety and welfare of our children and young people </w:t>
      </w:r>
    </w:p>
    <w:p w14:paraId="17921324" w14:textId="49C7FABD" w:rsidR="00BC2BDC" w:rsidRPr="0084379A" w:rsidRDefault="00BC2BDC" w:rsidP="008437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Calibri" w:hAnsi="Georgia" w:cs="Century Gothic"/>
          <w:bCs/>
          <w:color w:val="000000"/>
          <w:sz w:val="24"/>
          <w:szCs w:val="24"/>
        </w:rPr>
      </w:pPr>
      <w:r w:rsidRPr="0084379A">
        <w:rPr>
          <w:rFonts w:ascii="Georgia" w:eastAsia="Calibri" w:hAnsi="Georgia" w:cs="Century Gothic"/>
          <w:bCs/>
          <w:color w:val="000000"/>
          <w:sz w:val="24"/>
          <w:szCs w:val="24"/>
        </w:rPr>
        <w:t>Ensure compliance with Arks data protection rules and procedures</w:t>
      </w:r>
    </w:p>
    <w:p w14:paraId="59F4FA28" w14:textId="77777777" w:rsidR="00BC2BDC" w:rsidRPr="0084379A" w:rsidRDefault="00BC2BDC" w:rsidP="008437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="Georgia" w:eastAsia="Georgia" w:hAnsi="Georgia" w:cs="Arial"/>
          <w:spacing w:val="1"/>
          <w:sz w:val="24"/>
          <w:szCs w:val="24"/>
        </w:rPr>
      </w:pPr>
      <w:r w:rsidRPr="0084379A">
        <w:rPr>
          <w:rFonts w:ascii="Georgia" w:eastAsia="Georgia" w:hAnsi="Georgia"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262DC592" w14:textId="77777777" w:rsidR="00BC2BDC" w:rsidRPr="0084379A" w:rsidRDefault="00BC2BDC" w:rsidP="0084379A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84379A">
        <w:rPr>
          <w:rFonts w:ascii="Georgia" w:eastAsia="Times New Roman" w:hAnsi="Georgia" w:cs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4501413D" w14:textId="77777777" w:rsidR="00BC2BDC" w:rsidRPr="00BC2BDC" w:rsidRDefault="00BC2BDC" w:rsidP="005964F3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5C309AC6" w14:textId="77777777" w:rsidR="00BC2BDC" w:rsidRPr="00BC2BDC" w:rsidRDefault="00BC2BDC" w:rsidP="0054356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C2BDC">
        <w:rPr>
          <w:rFonts w:ascii="Georgia" w:eastAsia="Times New Roman" w:hAnsi="Georgia" w:cs="Times New Roman"/>
          <w:sz w:val="24"/>
          <w:szCs w:val="24"/>
          <w:lang w:val="en-US"/>
        </w:rPr>
        <w:t xml:space="preserve">This job description is not an exhaustive list and you will be expected to carry out any other reasonable tasks as directed by your line manager. </w:t>
      </w:r>
    </w:p>
    <w:p w14:paraId="4FAE810F" w14:textId="77777777" w:rsidR="00BC2BDC" w:rsidRPr="00BC2BDC" w:rsidRDefault="00BC2BDC" w:rsidP="00BC2BDC">
      <w:pPr>
        <w:spacing w:after="0" w:line="240" w:lineRule="auto"/>
        <w:rPr>
          <w:rFonts w:ascii="Georgia" w:eastAsia="Georgia" w:hAnsi="Georgia" w:cs="Times New Roman"/>
        </w:rPr>
      </w:pPr>
    </w:p>
    <w:p w14:paraId="749A0233" w14:textId="77777777" w:rsidR="00BC2BDC" w:rsidRPr="00BC2BDC" w:rsidRDefault="00BC2BDC" w:rsidP="00BC2BDC">
      <w:pPr>
        <w:spacing w:after="0" w:line="240" w:lineRule="auto"/>
        <w:rPr>
          <w:rFonts w:ascii="Georgia" w:eastAsia="Georgia" w:hAnsi="Georgia" w:cs="Times New Roman"/>
        </w:rPr>
      </w:pPr>
    </w:p>
    <w:p w14:paraId="535351FE" w14:textId="77777777" w:rsidR="00BC2BDC" w:rsidRPr="00BC2BDC" w:rsidRDefault="00BC2BDC" w:rsidP="00BC2BDC">
      <w:pPr>
        <w:spacing w:after="0" w:line="240" w:lineRule="auto"/>
        <w:rPr>
          <w:rFonts w:ascii="Georgia" w:eastAsia="Georgia" w:hAnsi="Georgia" w:cs="Times New Roman"/>
        </w:rPr>
      </w:pPr>
    </w:p>
    <w:p w14:paraId="3E7D53AB" w14:textId="3A13E464" w:rsidR="005964F3" w:rsidRPr="00815459" w:rsidRDefault="005964F3">
      <w:pPr>
        <w:rPr>
          <w:rFonts w:ascii="Georgia" w:eastAsia="Georgia" w:hAnsi="Georgia" w:cs="Times New Roman"/>
        </w:rPr>
      </w:pPr>
      <w:r w:rsidRPr="00815459">
        <w:rPr>
          <w:rFonts w:ascii="Georgia" w:eastAsia="Georgia" w:hAnsi="Georgia" w:cs="Times New Roman"/>
        </w:rPr>
        <w:br w:type="page"/>
      </w:r>
    </w:p>
    <w:p w14:paraId="1E4CB4B2" w14:textId="77777777" w:rsidR="00C10B1B" w:rsidRPr="00F353CB" w:rsidRDefault="00BC2BDC" w:rsidP="00815459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B0F0"/>
          <w:sz w:val="32"/>
          <w:szCs w:val="24"/>
        </w:rPr>
      </w:pPr>
      <w:r w:rsidRPr="00F353CB">
        <w:rPr>
          <w:rFonts w:ascii="Georgia" w:eastAsia="Times New Roman" w:hAnsi="Georgia" w:cs="Times New Roman"/>
          <w:b/>
          <w:color w:val="00B0F0"/>
          <w:sz w:val="32"/>
          <w:szCs w:val="24"/>
        </w:rPr>
        <w:lastRenderedPageBreak/>
        <w:t xml:space="preserve">Person Specification: </w:t>
      </w:r>
      <w:r w:rsidR="00C10B1B" w:rsidRPr="00F353CB">
        <w:rPr>
          <w:rFonts w:ascii="Georgia" w:eastAsia="Times New Roman" w:hAnsi="Georgia" w:cs="Times New Roman"/>
          <w:b/>
          <w:color w:val="00B0F0"/>
          <w:sz w:val="32"/>
          <w:szCs w:val="24"/>
        </w:rPr>
        <w:t xml:space="preserve">Assistant Principal </w:t>
      </w:r>
    </w:p>
    <w:p w14:paraId="2E8A54AD" w14:textId="7DCEC3CC" w:rsidR="00BC2BDC" w:rsidRPr="00243235" w:rsidRDefault="00BC2BDC" w:rsidP="00815459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70AD47" w:themeColor="accent6"/>
          <w:sz w:val="32"/>
          <w:szCs w:val="24"/>
        </w:rPr>
      </w:pPr>
    </w:p>
    <w:p w14:paraId="0BDF2DD8" w14:textId="33CAA14B" w:rsidR="00BC2BDC" w:rsidRPr="00F353CB" w:rsidRDefault="00BC2BDC" w:rsidP="001268CC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F0"/>
          <w:sz w:val="24"/>
          <w:szCs w:val="24"/>
        </w:rPr>
      </w:pPr>
      <w:r w:rsidRPr="00F353CB">
        <w:rPr>
          <w:rFonts w:ascii="Georgia" w:eastAsia="Times New Roman" w:hAnsi="Georgia" w:cs="Times New Roman"/>
          <w:b/>
          <w:color w:val="00B0F0"/>
          <w:sz w:val="24"/>
          <w:szCs w:val="24"/>
        </w:rPr>
        <w:t>Qualification Criteria</w:t>
      </w:r>
    </w:p>
    <w:p w14:paraId="0BEE6567" w14:textId="77777777" w:rsidR="00BC2BDC" w:rsidRPr="00815459" w:rsidRDefault="00BC2BDC" w:rsidP="001268C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Qualified to teach and work in the UK</w:t>
      </w:r>
    </w:p>
    <w:p w14:paraId="53B4E128" w14:textId="0603528E" w:rsidR="00BC2BDC" w:rsidRPr="00815459" w:rsidRDefault="009F4A0B" w:rsidP="001268C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Educated to degree level</w:t>
      </w:r>
    </w:p>
    <w:p w14:paraId="237643E6" w14:textId="77777777" w:rsidR="00815459" w:rsidRPr="00815459" w:rsidRDefault="00815459" w:rsidP="001268CC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3B5D5"/>
          <w:sz w:val="26"/>
          <w:szCs w:val="26"/>
        </w:rPr>
      </w:pPr>
    </w:p>
    <w:p w14:paraId="5D2E92F9" w14:textId="202E18B3" w:rsidR="00BC2BDC" w:rsidRPr="00F353CB" w:rsidRDefault="00BC2BDC" w:rsidP="001268CC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F0"/>
          <w:sz w:val="24"/>
          <w:szCs w:val="24"/>
        </w:rPr>
      </w:pPr>
      <w:r w:rsidRPr="00F353CB">
        <w:rPr>
          <w:rFonts w:ascii="Georgia" w:eastAsia="Times New Roman" w:hAnsi="Georgia" w:cs="Times New Roman"/>
          <w:b/>
          <w:color w:val="00B0F0"/>
          <w:sz w:val="24"/>
          <w:szCs w:val="24"/>
        </w:rPr>
        <w:t>Knowledge, Skills and Experience</w:t>
      </w:r>
    </w:p>
    <w:p w14:paraId="7488FFC9" w14:textId="16011E23" w:rsidR="00211328" w:rsidRPr="001268CC" w:rsidRDefault="00211328" w:rsidP="001268C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A strong track record of teaching </w:t>
      </w:r>
      <w:r w:rsidR="00243235">
        <w:rPr>
          <w:rFonts w:ascii="Georgia" w:eastAsia="Times New Roman" w:hAnsi="Georgia" w:cs="Arial"/>
          <w:sz w:val="24"/>
          <w:szCs w:val="24"/>
        </w:rPr>
        <w:t>across all secondary age ranges</w:t>
      </w:r>
    </w:p>
    <w:p w14:paraId="5EC93352" w14:textId="2141CE03" w:rsidR="00BC2BDC" w:rsidRPr="00815459" w:rsidRDefault="00BC2BDC" w:rsidP="001268C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 xml:space="preserve">Demonstrable commitment to raising attainment of all pupils in a challenging classroom environment </w:t>
      </w:r>
    </w:p>
    <w:p w14:paraId="04459AD3" w14:textId="5911DDAD" w:rsidR="00815459" w:rsidRPr="00815459" w:rsidRDefault="00815459" w:rsidP="001268CC">
      <w:pPr>
        <w:pStyle w:val="p5"/>
        <w:widowControl/>
        <w:numPr>
          <w:ilvl w:val="0"/>
          <w:numId w:val="12"/>
        </w:numPr>
        <w:tabs>
          <w:tab w:val="left" w:pos="780"/>
          <w:tab w:val="left" w:pos="8460"/>
          <w:tab w:val="left" w:pos="8640"/>
        </w:tabs>
        <w:rPr>
          <w:rFonts w:ascii="Georgia" w:hAnsi="Georgia" w:cs="Arial"/>
        </w:rPr>
      </w:pPr>
      <w:r w:rsidRPr="00815459">
        <w:rPr>
          <w:rFonts w:ascii="Georgia" w:hAnsi="Georgia"/>
        </w:rPr>
        <w:t xml:space="preserve">Experience leading a team and/or </w:t>
      </w:r>
      <w:r w:rsidRPr="00815459">
        <w:rPr>
          <w:rFonts w:ascii="Georgia" w:hAnsi="Georgia" w:cs="Arial"/>
        </w:rPr>
        <w:t>working to support the significant success of others</w:t>
      </w:r>
      <w:r w:rsidR="00543566">
        <w:rPr>
          <w:rFonts w:ascii="Georgia" w:hAnsi="Georgia" w:cs="Arial"/>
        </w:rPr>
        <w:t>, including professional</w:t>
      </w:r>
      <w:r w:rsidR="001268CC">
        <w:rPr>
          <w:rFonts w:ascii="Georgia" w:hAnsi="Georgia" w:cs="Arial"/>
        </w:rPr>
        <w:t xml:space="preserve"> development and effective management of underperformance </w:t>
      </w:r>
    </w:p>
    <w:p w14:paraId="180BCA39" w14:textId="27AD186D" w:rsidR="001268CC" w:rsidRPr="001268CC" w:rsidRDefault="00815459" w:rsidP="001268C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815459">
        <w:rPr>
          <w:rFonts w:ascii="Georgia" w:hAnsi="Georgia" w:cs="Arial"/>
          <w:sz w:val="24"/>
          <w:szCs w:val="24"/>
        </w:rPr>
        <w:t>Experience of interpreting complex student data to drive lesson planning and student progress</w:t>
      </w:r>
    </w:p>
    <w:p w14:paraId="2A943148" w14:textId="28659238" w:rsidR="00815459" w:rsidRPr="00815459" w:rsidRDefault="00815459" w:rsidP="001268C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815459">
        <w:rPr>
          <w:rFonts w:ascii="Georgia" w:hAnsi="Georgia" w:cs="Arial"/>
          <w:sz w:val="24"/>
          <w:szCs w:val="24"/>
        </w:rPr>
        <w:t>A proven track record of providing excellent pastoral support as a form tutor</w:t>
      </w:r>
    </w:p>
    <w:p w14:paraId="67C2BAF6" w14:textId="77777777" w:rsidR="00BC2BDC" w:rsidRPr="00815459" w:rsidRDefault="00BC2BDC" w:rsidP="001268C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5A06F292">
        <w:rPr>
          <w:rFonts w:ascii="Georgia" w:eastAsia="Times New Roman" w:hAnsi="Georgia" w:cs="Arial"/>
          <w:sz w:val="24"/>
          <w:szCs w:val="24"/>
        </w:rPr>
        <w:t xml:space="preserve">Excellent understanding of both subject and general teaching pedagogy </w:t>
      </w:r>
    </w:p>
    <w:p w14:paraId="348B57F8" w14:textId="77777777" w:rsidR="00BC2BDC" w:rsidRPr="00815459" w:rsidRDefault="00BC2BDC" w:rsidP="001268C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Be or demonstrate the potential to become an outstanding teacher</w:t>
      </w:r>
    </w:p>
    <w:p w14:paraId="6FF7A4F2" w14:textId="77777777" w:rsidR="00BC2BDC" w:rsidRPr="00815459" w:rsidRDefault="00BC2BDC" w:rsidP="001268C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 xml:space="preserve">Effective and systematic behaviour management </w:t>
      </w:r>
    </w:p>
    <w:p w14:paraId="0A7FC995" w14:textId="06E628D5" w:rsidR="00BC2BDC" w:rsidRPr="00815459" w:rsidRDefault="00BC2BDC" w:rsidP="001268C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Knowledge of the national secondary education system, examinations and curriculum</w:t>
      </w:r>
    </w:p>
    <w:p w14:paraId="5CB49914" w14:textId="77777777" w:rsidR="001268CC" w:rsidRDefault="001268CC" w:rsidP="001268CC">
      <w:pPr>
        <w:keepNext/>
        <w:keepLines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A2CA"/>
          <w:sz w:val="26"/>
          <w:szCs w:val="26"/>
        </w:rPr>
      </w:pPr>
    </w:p>
    <w:p w14:paraId="636521BC" w14:textId="598EF75D" w:rsidR="00BC2BDC" w:rsidRPr="00F353CB" w:rsidRDefault="00BC2BDC" w:rsidP="001268CC">
      <w:pPr>
        <w:keepNext/>
        <w:keepLines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B0F0"/>
          <w:sz w:val="24"/>
          <w:szCs w:val="24"/>
        </w:rPr>
      </w:pPr>
      <w:r w:rsidRPr="00F353CB">
        <w:rPr>
          <w:rFonts w:ascii="Georgia" w:eastAsia="Times New Roman" w:hAnsi="Georgia" w:cs="Times New Roman"/>
          <w:b/>
          <w:bCs/>
          <w:color w:val="00B0F0"/>
          <w:sz w:val="24"/>
          <w:szCs w:val="24"/>
        </w:rPr>
        <w:t>Behaviours</w:t>
      </w:r>
    </w:p>
    <w:p w14:paraId="39CC0383" w14:textId="77777777" w:rsidR="00BC2BDC" w:rsidRPr="00815459" w:rsidRDefault="00BC2BDC" w:rsidP="001268C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Genuine passion for and a belief in the potential of every student</w:t>
      </w:r>
    </w:p>
    <w:p w14:paraId="62AF86BD" w14:textId="2B5B9609" w:rsidR="00BC2BDC" w:rsidRPr="00815459" w:rsidRDefault="00BC2BDC" w:rsidP="001268C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eastAsia="Calibri" w:hAnsi="Georgia" w:cs="Century Gothic"/>
          <w:bCs/>
          <w:color w:val="000000"/>
          <w:sz w:val="24"/>
          <w:szCs w:val="24"/>
        </w:rPr>
      </w:pPr>
      <w:r w:rsidRPr="00815459">
        <w:rPr>
          <w:rFonts w:ascii="Georgia" w:eastAsia="Calibri" w:hAnsi="Georgia" w:cs="Century Gothic"/>
          <w:bCs/>
          <w:color w:val="000000"/>
          <w:sz w:val="24"/>
          <w:szCs w:val="24"/>
        </w:rPr>
        <w:t>A robust awareness of keeping children safe, noticing safeguardin</w:t>
      </w:r>
      <w:r w:rsidR="001268CC">
        <w:rPr>
          <w:rFonts w:ascii="Georgia" w:eastAsia="Calibri" w:hAnsi="Georgia" w:cs="Century Gothic"/>
          <w:bCs/>
          <w:color w:val="000000"/>
          <w:sz w:val="24"/>
          <w:szCs w:val="24"/>
        </w:rPr>
        <w:t xml:space="preserve">g and welfare concerns, and </w:t>
      </w:r>
      <w:r w:rsidRPr="00815459">
        <w:rPr>
          <w:rFonts w:ascii="Georgia" w:eastAsia="Calibri" w:hAnsi="Georgia" w:cs="Century Gothic"/>
          <w:bCs/>
          <w:color w:val="000000"/>
          <w:sz w:val="24"/>
          <w:szCs w:val="24"/>
        </w:rPr>
        <w:t>understand</w:t>
      </w:r>
      <w:r w:rsidR="001268CC">
        <w:rPr>
          <w:rFonts w:ascii="Georgia" w:eastAsia="Calibri" w:hAnsi="Georgia" w:cs="Century Gothic"/>
          <w:bCs/>
          <w:color w:val="000000"/>
          <w:sz w:val="24"/>
          <w:szCs w:val="24"/>
        </w:rPr>
        <w:t>ing</w:t>
      </w:r>
      <w:r w:rsidRPr="00815459">
        <w:rPr>
          <w:rFonts w:ascii="Georgia" w:eastAsia="Calibri" w:hAnsi="Georgia" w:cs="Century Gothic"/>
          <w:bCs/>
          <w:color w:val="000000"/>
          <w:sz w:val="24"/>
          <w:szCs w:val="24"/>
        </w:rPr>
        <w:t xml:space="preserve"> how and when to take appropriate action</w:t>
      </w:r>
    </w:p>
    <w:p w14:paraId="02D0EBD0" w14:textId="77777777" w:rsidR="00BC2BDC" w:rsidRPr="00815459" w:rsidRDefault="00BC2BDC" w:rsidP="001268C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Deep commitment to Ark’s mission of providing an excellent education to every student, regardless of background</w:t>
      </w:r>
    </w:p>
    <w:p w14:paraId="23F3344D" w14:textId="77777777" w:rsidR="00BC2BDC" w:rsidRPr="00815459" w:rsidRDefault="00BC2BDC" w:rsidP="001268C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Excellent interpersonal, planning and organisational skills</w:t>
      </w:r>
    </w:p>
    <w:p w14:paraId="442A281F" w14:textId="77777777" w:rsidR="00BC2BDC" w:rsidRPr="00815459" w:rsidRDefault="00BC2BDC" w:rsidP="001268C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 xml:space="preserve">Resilient, motivated and committed to achieving excellence </w:t>
      </w:r>
    </w:p>
    <w:p w14:paraId="2051F5F2" w14:textId="77777777" w:rsidR="00BC2BDC" w:rsidRPr="00815459" w:rsidRDefault="00BC2BDC" w:rsidP="001268C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Reflective and proactive in seeking feedback to constantly improve practice</w:t>
      </w:r>
    </w:p>
    <w:p w14:paraId="0354FFBD" w14:textId="77777777" w:rsidR="00BC2BDC" w:rsidRPr="00815459" w:rsidRDefault="00BC2BDC" w:rsidP="001268C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14:paraId="6EE39953" w14:textId="77777777" w:rsidR="00BC2BDC" w:rsidRPr="00815459" w:rsidRDefault="00BC2BDC" w:rsidP="001268C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Commitment to and understanding of professionalism in line with the National Teaching Standards</w:t>
      </w:r>
    </w:p>
    <w:p w14:paraId="4722CDAA" w14:textId="77777777" w:rsidR="00815459" w:rsidRPr="00815459" w:rsidRDefault="00815459" w:rsidP="001268CC">
      <w:pPr>
        <w:keepNext/>
        <w:keepLines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A2CA"/>
          <w:sz w:val="24"/>
          <w:szCs w:val="24"/>
        </w:rPr>
      </w:pPr>
    </w:p>
    <w:p w14:paraId="2C7DF0AE" w14:textId="5DD4C8A8" w:rsidR="00BC2BDC" w:rsidRPr="00F353CB" w:rsidRDefault="00BC2BDC" w:rsidP="001268CC">
      <w:pPr>
        <w:keepNext/>
        <w:keepLines/>
        <w:spacing w:after="0" w:line="240" w:lineRule="auto"/>
        <w:outlineLvl w:val="0"/>
        <w:rPr>
          <w:rFonts w:ascii="Georgia" w:eastAsia="Times New Roman" w:hAnsi="Georgia" w:cs="Century Gothic"/>
          <w:color w:val="00B0F0"/>
          <w:sz w:val="24"/>
          <w:szCs w:val="24"/>
          <w:u w:val="single"/>
        </w:rPr>
      </w:pPr>
      <w:r w:rsidRPr="00F353CB">
        <w:rPr>
          <w:rFonts w:ascii="Georgia" w:eastAsia="Times New Roman" w:hAnsi="Georgia" w:cs="Times New Roman"/>
          <w:b/>
          <w:bCs/>
          <w:color w:val="00B0F0"/>
          <w:sz w:val="24"/>
          <w:szCs w:val="24"/>
        </w:rPr>
        <w:t>Other</w:t>
      </w:r>
    </w:p>
    <w:p w14:paraId="7687006D" w14:textId="7397A7F7" w:rsidR="00BC2BDC" w:rsidRPr="00815459" w:rsidRDefault="001268CC" w:rsidP="001268C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Right to work in the UK</w:t>
      </w:r>
    </w:p>
    <w:p w14:paraId="34283ECC" w14:textId="77777777" w:rsidR="00BC2BDC" w:rsidRPr="00815459" w:rsidRDefault="00BC2BDC" w:rsidP="001268C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Commitment to equality of opportunity and the safeguarding and welfare of all students</w:t>
      </w:r>
    </w:p>
    <w:p w14:paraId="06FDF2DA" w14:textId="77777777" w:rsidR="00BC2BDC" w:rsidRPr="00815459" w:rsidRDefault="00BC2BDC" w:rsidP="001268C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Willingness to undertake training</w:t>
      </w:r>
    </w:p>
    <w:p w14:paraId="575A4765" w14:textId="77777777" w:rsidR="00BC2BDC" w:rsidRPr="00815459" w:rsidRDefault="00BC2BDC" w:rsidP="001268C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This post is subject to an enhanced DBS check</w:t>
      </w:r>
    </w:p>
    <w:p w14:paraId="3D71E25B" w14:textId="77777777" w:rsidR="00BC2BDC" w:rsidRPr="00BC2BDC" w:rsidRDefault="00BC2BDC" w:rsidP="001268CC">
      <w:pPr>
        <w:spacing w:after="0" w:line="240" w:lineRule="auto"/>
        <w:rPr>
          <w:rFonts w:ascii="Georgia" w:eastAsia="Calibri" w:hAnsi="Georgia" w:cs="Century Gothic"/>
          <w:bCs/>
          <w:color w:val="000000"/>
          <w:sz w:val="24"/>
          <w:szCs w:val="24"/>
        </w:rPr>
      </w:pPr>
    </w:p>
    <w:p w14:paraId="5EFFB832" w14:textId="77777777" w:rsidR="00F353CB" w:rsidRPr="00F353CB" w:rsidRDefault="00F353CB" w:rsidP="00F353CB">
      <w:pPr>
        <w:spacing w:after="0" w:line="240" w:lineRule="auto"/>
        <w:jc w:val="center"/>
        <w:rPr>
          <w:rFonts w:ascii="Georgia" w:eastAsia="Georgia" w:hAnsi="Georgia"/>
          <w:noProof/>
          <w:sz w:val="20"/>
          <w:szCs w:val="20"/>
          <w:lang w:eastAsia="en-GB"/>
        </w:rPr>
      </w:pPr>
      <w:r w:rsidRPr="00F353CB">
        <w:rPr>
          <w:rFonts w:ascii="Georgia" w:eastAsia="Georgia" w:hAnsi="Georgia"/>
          <w:i/>
          <w:sz w:val="20"/>
          <w:szCs w:val="20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F353CB">
        <w:rPr>
          <w:rFonts w:ascii="Georgia" w:eastAsia="Georgia" w:hAnsi="Georgia"/>
          <w:i/>
          <w:sz w:val="20"/>
          <w:szCs w:val="20"/>
          <w:lang w:eastAsia="en-GB"/>
        </w:rPr>
        <w:t>In order to</w:t>
      </w:r>
      <w:proofErr w:type="gramEnd"/>
      <w:r w:rsidRPr="00F353CB">
        <w:rPr>
          <w:rFonts w:ascii="Georgia" w:eastAsia="Georgia" w:hAnsi="Georgia"/>
          <w:i/>
          <w:sz w:val="20"/>
          <w:szCs w:val="20"/>
          <w:lang w:eastAsia="en-GB"/>
        </w:rPr>
        <w:t xml:space="preserve"> meet this responsibility, we follow a rigorous selection process. This process is outlined </w:t>
      </w:r>
      <w:hyperlink r:id="rId8" w:history="1">
        <w:r w:rsidRPr="00F353CB">
          <w:rPr>
            <w:rFonts w:ascii="Georgia" w:eastAsia="Georgia" w:hAnsi="Georgia"/>
            <w:i/>
            <w:color w:val="0000FF"/>
            <w:sz w:val="20"/>
            <w:szCs w:val="20"/>
            <w:u w:val="single"/>
            <w:lang w:eastAsia="en-GB"/>
          </w:rPr>
          <w:t>here</w:t>
        </w:r>
      </w:hyperlink>
      <w:r w:rsidRPr="00F353CB">
        <w:rPr>
          <w:rFonts w:ascii="Georgia" w:eastAsia="Georgia" w:hAnsi="Georgia"/>
          <w:i/>
          <w:sz w:val="20"/>
          <w:szCs w:val="20"/>
          <w:lang w:eastAsia="en-GB"/>
        </w:rPr>
        <w:t>, but can be provided in more detail if requested. All successful candidates will be subject to an enhanced Disclosure and Barring Service check</w:t>
      </w:r>
      <w:r w:rsidRPr="00F353CB">
        <w:rPr>
          <w:rFonts w:ascii="Georgia" w:eastAsia="Georgia" w:hAnsi="Georgia"/>
          <w:sz w:val="20"/>
          <w:szCs w:val="20"/>
          <w:lang w:eastAsia="en-GB"/>
        </w:rPr>
        <w:t>.</w:t>
      </w:r>
    </w:p>
    <w:p w14:paraId="134A4403" w14:textId="77777777" w:rsidR="00F353CB" w:rsidRPr="00F353CB" w:rsidRDefault="00F353CB" w:rsidP="00F353CB">
      <w:pPr>
        <w:spacing w:after="0" w:line="240" w:lineRule="auto"/>
        <w:jc w:val="center"/>
        <w:rPr>
          <w:rFonts w:ascii="Georgia" w:eastAsia="Georgia" w:hAnsi="Georgia"/>
          <w:noProof/>
          <w:sz w:val="20"/>
          <w:szCs w:val="20"/>
          <w:lang w:eastAsia="en-GB"/>
        </w:rPr>
      </w:pPr>
    </w:p>
    <w:p w14:paraId="45F83B17" w14:textId="703BF195" w:rsidR="00F353CB" w:rsidRPr="00F353CB" w:rsidRDefault="00F353CB" w:rsidP="00F353CB">
      <w:pPr>
        <w:spacing w:after="200" w:line="276" w:lineRule="auto"/>
        <w:jc w:val="center"/>
        <w:rPr>
          <w:rFonts w:ascii="Georgia" w:hAnsi="Georgia"/>
          <w:sz w:val="20"/>
          <w:szCs w:val="20"/>
        </w:rPr>
      </w:pPr>
      <w:r w:rsidRPr="00F353CB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This post is covered by Part 7 of the Immigration Act (2016) and therefore the ability to speak fluent English is an essential requirement for the role.</w:t>
      </w:r>
    </w:p>
    <w:sectPr w:rsidR="00F353CB" w:rsidRPr="00F353CB" w:rsidSect="001268CC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ABC"/>
    <w:multiLevelType w:val="hybridMultilevel"/>
    <w:tmpl w:val="6F4C3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C4658"/>
    <w:multiLevelType w:val="hybridMultilevel"/>
    <w:tmpl w:val="D1C6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7BB"/>
    <w:multiLevelType w:val="hybridMultilevel"/>
    <w:tmpl w:val="0C80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0A5"/>
    <w:multiLevelType w:val="hybridMultilevel"/>
    <w:tmpl w:val="62666BE0"/>
    <w:lvl w:ilvl="0" w:tplc="0568D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58D"/>
    <w:multiLevelType w:val="hybridMultilevel"/>
    <w:tmpl w:val="9580C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AC1"/>
    <w:multiLevelType w:val="hybridMultilevel"/>
    <w:tmpl w:val="3AD0A6DA"/>
    <w:lvl w:ilvl="0" w:tplc="19C28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D23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D27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A63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6D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5CE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1A4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C47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3A6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E213C6"/>
    <w:multiLevelType w:val="hybridMultilevel"/>
    <w:tmpl w:val="93F6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4589"/>
    <w:multiLevelType w:val="hybridMultilevel"/>
    <w:tmpl w:val="D47E6B1E"/>
    <w:lvl w:ilvl="0" w:tplc="7C46F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B6E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E65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C38A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22A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E342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D0D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CE0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856B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94483"/>
    <w:multiLevelType w:val="hybridMultilevel"/>
    <w:tmpl w:val="1CD0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D6CE9"/>
    <w:multiLevelType w:val="hybridMultilevel"/>
    <w:tmpl w:val="E940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44C76"/>
    <w:multiLevelType w:val="hybridMultilevel"/>
    <w:tmpl w:val="16CC13C2"/>
    <w:lvl w:ilvl="0" w:tplc="758E3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C82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38F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DC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9A5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A46D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148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E8C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7E48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F0DB8"/>
    <w:multiLevelType w:val="hybridMultilevel"/>
    <w:tmpl w:val="0254C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66C"/>
    <w:multiLevelType w:val="hybridMultilevel"/>
    <w:tmpl w:val="0AFA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0695"/>
    <w:multiLevelType w:val="hybridMultilevel"/>
    <w:tmpl w:val="3E7A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00D37"/>
    <w:multiLevelType w:val="hybridMultilevel"/>
    <w:tmpl w:val="65A29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719B"/>
    <w:multiLevelType w:val="hybridMultilevel"/>
    <w:tmpl w:val="44B68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5C4A7D"/>
    <w:multiLevelType w:val="hybridMultilevel"/>
    <w:tmpl w:val="A9D847C6"/>
    <w:lvl w:ilvl="0" w:tplc="5C58F808">
      <w:start w:val="1"/>
      <w:numFmt w:val="bullet"/>
      <w:lvlText w:val=""/>
      <w:lvlJc w:val="left"/>
      <w:pPr>
        <w:tabs>
          <w:tab w:val="num" w:pos="564"/>
        </w:tabs>
        <w:ind w:left="564" w:hanging="56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FB1914"/>
    <w:multiLevelType w:val="hybridMultilevel"/>
    <w:tmpl w:val="B3F6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18"/>
  </w:num>
  <w:num w:numId="6">
    <w:abstractNumId w:val="14"/>
  </w:num>
  <w:num w:numId="7">
    <w:abstractNumId w:val="2"/>
  </w:num>
  <w:num w:numId="8">
    <w:abstractNumId w:val="10"/>
  </w:num>
  <w:num w:numId="9">
    <w:abstractNumId w:val="0"/>
  </w:num>
  <w:num w:numId="10">
    <w:abstractNumId w:val="19"/>
  </w:num>
  <w:num w:numId="11">
    <w:abstractNumId w:val="1"/>
  </w:num>
  <w:num w:numId="12">
    <w:abstractNumId w:val="6"/>
  </w:num>
  <w:num w:numId="13">
    <w:abstractNumId w:val="9"/>
  </w:num>
  <w:num w:numId="14">
    <w:abstractNumId w:val="20"/>
  </w:num>
  <w:num w:numId="15">
    <w:abstractNumId w:val="17"/>
  </w:num>
  <w:num w:numId="16">
    <w:abstractNumId w:val="13"/>
  </w:num>
  <w:num w:numId="17">
    <w:abstractNumId w:val="15"/>
  </w:num>
  <w:num w:numId="18">
    <w:abstractNumId w:val="11"/>
  </w:num>
  <w:num w:numId="19">
    <w:abstractNumId w:val="5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DC"/>
    <w:rsid w:val="00036A36"/>
    <w:rsid w:val="00047EEF"/>
    <w:rsid w:val="00063DAE"/>
    <w:rsid w:val="000A1C91"/>
    <w:rsid w:val="001268CC"/>
    <w:rsid w:val="001577D1"/>
    <w:rsid w:val="001E13F7"/>
    <w:rsid w:val="00211328"/>
    <w:rsid w:val="00213686"/>
    <w:rsid w:val="00226CF9"/>
    <w:rsid w:val="00243235"/>
    <w:rsid w:val="002B521C"/>
    <w:rsid w:val="002C1F1A"/>
    <w:rsid w:val="002D654C"/>
    <w:rsid w:val="002F7A70"/>
    <w:rsid w:val="00344C8D"/>
    <w:rsid w:val="003C3DCD"/>
    <w:rsid w:val="003F4D3A"/>
    <w:rsid w:val="003F743A"/>
    <w:rsid w:val="00487015"/>
    <w:rsid w:val="00543566"/>
    <w:rsid w:val="005617FE"/>
    <w:rsid w:val="005964F3"/>
    <w:rsid w:val="005C0276"/>
    <w:rsid w:val="005E4894"/>
    <w:rsid w:val="006A6DB8"/>
    <w:rsid w:val="006B145A"/>
    <w:rsid w:val="006D77DE"/>
    <w:rsid w:val="0073469F"/>
    <w:rsid w:val="007709F5"/>
    <w:rsid w:val="007726C9"/>
    <w:rsid w:val="007E6951"/>
    <w:rsid w:val="00815459"/>
    <w:rsid w:val="0084379A"/>
    <w:rsid w:val="008473FF"/>
    <w:rsid w:val="00910C0C"/>
    <w:rsid w:val="009457E7"/>
    <w:rsid w:val="00946722"/>
    <w:rsid w:val="00964AC8"/>
    <w:rsid w:val="009C6AB6"/>
    <w:rsid w:val="009D28CB"/>
    <w:rsid w:val="009F4A0B"/>
    <w:rsid w:val="00A32A8A"/>
    <w:rsid w:val="00A66BEF"/>
    <w:rsid w:val="00B01315"/>
    <w:rsid w:val="00B26088"/>
    <w:rsid w:val="00B6657C"/>
    <w:rsid w:val="00BA6306"/>
    <w:rsid w:val="00BC2BDC"/>
    <w:rsid w:val="00BE6BC9"/>
    <w:rsid w:val="00C10B1B"/>
    <w:rsid w:val="00C37F7B"/>
    <w:rsid w:val="00CA5B7C"/>
    <w:rsid w:val="00CD5A1D"/>
    <w:rsid w:val="00CD6A4B"/>
    <w:rsid w:val="00CF28AE"/>
    <w:rsid w:val="00D818EC"/>
    <w:rsid w:val="00DB1A72"/>
    <w:rsid w:val="00DC37F8"/>
    <w:rsid w:val="00DD40E3"/>
    <w:rsid w:val="00DE775F"/>
    <w:rsid w:val="00E0539E"/>
    <w:rsid w:val="00E80400"/>
    <w:rsid w:val="00EF04DC"/>
    <w:rsid w:val="00F353CB"/>
    <w:rsid w:val="00F42721"/>
    <w:rsid w:val="00FE3BEF"/>
    <w:rsid w:val="00FE7402"/>
    <w:rsid w:val="00FF0A8F"/>
    <w:rsid w:val="00FF2691"/>
    <w:rsid w:val="0344F707"/>
    <w:rsid w:val="0BD130F4"/>
    <w:rsid w:val="0E7B3BEC"/>
    <w:rsid w:val="18620639"/>
    <w:rsid w:val="1A6A098F"/>
    <w:rsid w:val="21CD0E06"/>
    <w:rsid w:val="2216FBD8"/>
    <w:rsid w:val="238A9C55"/>
    <w:rsid w:val="29BEF78E"/>
    <w:rsid w:val="2F3ADBC1"/>
    <w:rsid w:val="32633112"/>
    <w:rsid w:val="350B2D95"/>
    <w:rsid w:val="38459554"/>
    <w:rsid w:val="39DE4BBF"/>
    <w:rsid w:val="42D3F030"/>
    <w:rsid w:val="4C0F0523"/>
    <w:rsid w:val="5A06F292"/>
    <w:rsid w:val="5E1B8BCA"/>
    <w:rsid w:val="6284D857"/>
    <w:rsid w:val="6471A4F1"/>
    <w:rsid w:val="67EB4A42"/>
    <w:rsid w:val="765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A9FB"/>
  <w15:chartTrackingRefBased/>
  <w15:docId w15:val="{B74197CE-8426-4907-96DB-422C4F44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F3"/>
    <w:pPr>
      <w:ind w:left="720"/>
      <w:contextualSpacing/>
    </w:pPr>
  </w:style>
  <w:style w:type="paragraph" w:customStyle="1" w:styleId="p5">
    <w:name w:val="p5"/>
    <w:basedOn w:val="Normal"/>
    <w:uiPriority w:val="99"/>
    <w:rsid w:val="0081545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54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3566"/>
  </w:style>
  <w:style w:type="character" w:customStyle="1" w:styleId="eop">
    <w:name w:val="eop"/>
    <w:basedOn w:val="DefaultParagraphFont"/>
    <w:rsid w:val="00543566"/>
  </w:style>
  <w:style w:type="character" w:styleId="CommentReference">
    <w:name w:val="annotation reference"/>
    <w:basedOn w:val="DefaultParagraphFont"/>
    <w:uiPriority w:val="99"/>
    <w:semiHidden/>
    <w:unhideWhenUsed/>
    <w:rsid w:val="006D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DC9162A5C8642A5EEF8CA42F4EBD0" ma:contentTypeVersion="12" ma:contentTypeDescription="Create a new document." ma:contentTypeScope="" ma:versionID="f41da5d86db906ea8536c624e4934e27">
  <xsd:schema xmlns:xsd="http://www.w3.org/2001/XMLSchema" xmlns:xs="http://www.w3.org/2001/XMLSchema" xmlns:p="http://schemas.microsoft.com/office/2006/metadata/properties" xmlns:ns2="a4040514-980c-4b78-b6ac-4009cc022037" xmlns:ns3="0310a5b3-3b7b-4ce8-a0da-f8274645b1ce" targetNamespace="http://schemas.microsoft.com/office/2006/metadata/properties" ma:root="true" ma:fieldsID="5208b1e6650ed243bbbf3ae0675ee7ac" ns2:_="" ns3:_="">
    <xsd:import namespace="a4040514-980c-4b78-b6ac-4009cc022037"/>
    <xsd:import namespace="0310a5b3-3b7b-4ce8-a0da-f8274645b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0514-980c-4b78-b6ac-4009cc022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10a5b3-3b7b-4ce8-a0da-f8274645b1c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B01FEB-3F1A-4BCE-B18F-9C75C9F74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E0E84-1B69-4BA7-BD69-19ABC914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0514-980c-4b78-b6ac-4009cc022037"/>
    <ds:schemaRef ds:uri="0310a5b3-3b7b-4ce8-a0da-f8274645b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1162A-3059-4882-8916-A46B3DF32278}">
  <ds:schemaRefs>
    <ds:schemaRef ds:uri="http://schemas.microsoft.com/office/2006/metadata/properties"/>
    <ds:schemaRef ds:uri="http://schemas.microsoft.com/office/infopath/2007/PartnerControls"/>
    <ds:schemaRef ds:uri="0310a5b3-3b7b-4ce8-a0da-f8274645b1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Bemrose</dc:creator>
  <cp:keywords/>
  <dc:description/>
  <cp:lastModifiedBy>Julie Rickard</cp:lastModifiedBy>
  <cp:revision>2</cp:revision>
  <cp:lastPrinted>2020-11-03T19:05:00Z</cp:lastPrinted>
  <dcterms:created xsi:type="dcterms:W3CDTF">2021-09-08T09:58:00Z</dcterms:created>
  <dcterms:modified xsi:type="dcterms:W3CDTF">2021-09-08T09:58:00Z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0x010100FF6DC9162A5C8642A5EEF8CA42F4EBD0</vt:lpwstr>
  </property>
  <property fmtid="{D5CDD505-2E9C-101B-9397-08002B2CF9AE}" pid="3" name="Order">
    <vt:r8>16370400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