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9DB6" w14:textId="09CA63D3" w:rsidR="003A2A5F" w:rsidRPr="00EB2F72" w:rsidRDefault="003A2A5F" w:rsidP="003A2A5F">
      <w:pPr>
        <w:spacing w:after="120" w:line="240" w:lineRule="auto"/>
        <w:rPr>
          <w:rFonts w:asciiTheme="minorHAnsi" w:eastAsiaTheme="minorEastAsia" w:hAnsiTheme="minorHAnsi" w:cstheme="minorBidi"/>
          <w:b/>
          <w:bCs/>
          <w:color w:val="00A2CA" w:themeColor="accent1"/>
          <w:sz w:val="28"/>
          <w:szCs w:val="28"/>
        </w:rPr>
      </w:pPr>
      <w:r w:rsidRPr="00EB2F72">
        <w:rPr>
          <w:rFonts w:ascii="Georgia" w:eastAsia="Georgia" w:hAnsi="Georgia" w:cs="Georgia"/>
          <w:b/>
          <w:bCs/>
          <w:color w:val="D19700"/>
          <w:sz w:val="28"/>
          <w:szCs w:val="28"/>
        </w:rPr>
        <w:t xml:space="preserve">Job Description: </w:t>
      </w:r>
      <w:r>
        <w:rPr>
          <w:rFonts w:ascii="Georgia" w:eastAsia="Georgia" w:hAnsi="Georgia" w:cs="Georgia"/>
          <w:b/>
          <w:bCs/>
          <w:color w:val="D19700"/>
          <w:sz w:val="28"/>
          <w:szCs w:val="28"/>
        </w:rPr>
        <w:t>Perso</w:t>
      </w:r>
      <w:r w:rsidR="00DD6F6D">
        <w:rPr>
          <w:rFonts w:ascii="Georgia" w:eastAsia="Georgia" w:hAnsi="Georgia" w:cs="Georgia"/>
          <w:b/>
          <w:bCs/>
          <w:color w:val="D19700"/>
          <w:sz w:val="28"/>
          <w:szCs w:val="28"/>
        </w:rPr>
        <w:t>nal Assistant/</w:t>
      </w:r>
      <w:r w:rsidR="008167F9">
        <w:rPr>
          <w:rFonts w:ascii="Georgia" w:eastAsia="Georgia" w:hAnsi="Georgia" w:cs="Georgia"/>
          <w:b/>
          <w:bCs/>
          <w:color w:val="D19700"/>
          <w:sz w:val="28"/>
          <w:szCs w:val="28"/>
        </w:rPr>
        <w:t>Office Manager</w:t>
      </w:r>
    </w:p>
    <w:p w14:paraId="6133EF30" w14:textId="77777777" w:rsidR="009D4A98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4600DCF7" w14:textId="0DD6A1A2" w:rsidR="00D02673" w:rsidRPr="008167F9" w:rsidRDefault="00D02673" w:rsidP="00D02673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Reporting to:</w:t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="006A1D37" w:rsidRPr="008167F9">
        <w:rPr>
          <w:rFonts w:asciiTheme="minorHAnsi" w:hAnsiTheme="minorHAnsi"/>
          <w:b/>
          <w:sz w:val="24"/>
          <w:szCs w:val="24"/>
        </w:rPr>
        <w:t>Operations Manager</w:t>
      </w:r>
      <w:r w:rsidRPr="008167F9">
        <w:rPr>
          <w:rFonts w:asciiTheme="minorHAnsi" w:hAnsiTheme="minorHAnsi"/>
          <w:b/>
          <w:sz w:val="24"/>
          <w:szCs w:val="24"/>
        </w:rPr>
        <w:t xml:space="preserve"> </w:t>
      </w:r>
    </w:p>
    <w:p w14:paraId="2A29C7EC" w14:textId="2B9E89C7" w:rsidR="00D02673" w:rsidRPr="008167F9" w:rsidRDefault="00D02673" w:rsidP="00D02673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8167F9">
        <w:rPr>
          <w:rFonts w:asciiTheme="minorHAnsi" w:hAnsiTheme="minorHAnsi"/>
          <w:b/>
          <w:sz w:val="24"/>
          <w:szCs w:val="24"/>
        </w:rPr>
        <w:t xml:space="preserve">Location:                            </w:t>
      </w:r>
      <w:r w:rsidR="006A1D37" w:rsidRPr="008167F9">
        <w:rPr>
          <w:rFonts w:asciiTheme="minorHAnsi" w:hAnsiTheme="minorHAnsi"/>
          <w:b/>
          <w:sz w:val="24"/>
          <w:szCs w:val="24"/>
        </w:rPr>
        <w:t>Ark Blake Academy</w:t>
      </w:r>
    </w:p>
    <w:p w14:paraId="1FE77A8F" w14:textId="109EEA2E" w:rsidR="00D02673" w:rsidRPr="008167F9" w:rsidRDefault="00D02673" w:rsidP="00D02673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8167F9">
        <w:rPr>
          <w:rFonts w:asciiTheme="minorHAnsi" w:hAnsiTheme="minorHAnsi"/>
          <w:b/>
          <w:sz w:val="24"/>
          <w:szCs w:val="24"/>
        </w:rPr>
        <w:t xml:space="preserve">Contract:                            </w:t>
      </w:r>
      <w:r w:rsidR="006A1D37" w:rsidRPr="008167F9">
        <w:rPr>
          <w:rFonts w:asciiTheme="minorHAnsi" w:hAnsiTheme="minorHAnsi"/>
          <w:b/>
          <w:sz w:val="24"/>
          <w:szCs w:val="24"/>
        </w:rPr>
        <w:t>Permanent</w:t>
      </w:r>
    </w:p>
    <w:p w14:paraId="0E5580EA" w14:textId="381F04D7" w:rsidR="00D02673" w:rsidRPr="008167F9" w:rsidRDefault="00D02673" w:rsidP="00D02673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8167F9">
        <w:rPr>
          <w:rFonts w:asciiTheme="minorHAnsi" w:hAnsiTheme="minorHAnsi"/>
          <w:b/>
          <w:sz w:val="24"/>
          <w:szCs w:val="24"/>
        </w:rPr>
        <w:t>Working Pattern:</w:t>
      </w:r>
      <w:r w:rsidRPr="008167F9">
        <w:rPr>
          <w:rFonts w:asciiTheme="minorHAnsi" w:hAnsiTheme="minorHAnsi"/>
          <w:b/>
          <w:sz w:val="24"/>
          <w:szCs w:val="24"/>
        </w:rPr>
        <w:tab/>
      </w:r>
      <w:r w:rsidR="006D0235" w:rsidRPr="008167F9">
        <w:rPr>
          <w:rFonts w:asciiTheme="minorHAnsi" w:hAnsiTheme="minorHAnsi"/>
          <w:b/>
          <w:sz w:val="24"/>
          <w:szCs w:val="24"/>
        </w:rPr>
        <w:t xml:space="preserve"> </w:t>
      </w:r>
      <w:r w:rsidRPr="008167F9">
        <w:rPr>
          <w:rFonts w:asciiTheme="minorHAnsi" w:hAnsiTheme="minorHAnsi"/>
          <w:b/>
          <w:sz w:val="24"/>
          <w:szCs w:val="24"/>
        </w:rPr>
        <w:t>Full Time</w:t>
      </w:r>
      <w:r w:rsidR="00ED7AAA">
        <w:rPr>
          <w:rFonts w:asciiTheme="minorHAnsi" w:hAnsiTheme="minorHAnsi"/>
          <w:b/>
          <w:sz w:val="24"/>
          <w:szCs w:val="24"/>
        </w:rPr>
        <w:t xml:space="preserve"> 36 hours per week</w:t>
      </w:r>
      <w:r w:rsidR="006F4FB9">
        <w:rPr>
          <w:rFonts w:asciiTheme="minorHAnsi" w:hAnsiTheme="minorHAnsi"/>
          <w:b/>
          <w:sz w:val="24"/>
          <w:szCs w:val="24"/>
        </w:rPr>
        <w:t>/52 weeks per year</w:t>
      </w:r>
    </w:p>
    <w:p w14:paraId="70412E24" w14:textId="635CF30E" w:rsidR="00AE621A" w:rsidRPr="008167F9" w:rsidRDefault="00D02673" w:rsidP="6AD1635F">
      <w:pPr>
        <w:tabs>
          <w:tab w:val="left" w:pos="2835"/>
        </w:tabs>
        <w:spacing w:after="0"/>
        <w:ind w:left="2835" w:hanging="2835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8167F9">
        <w:rPr>
          <w:rFonts w:asciiTheme="minorHAnsi" w:hAnsiTheme="minorHAnsi"/>
          <w:b/>
          <w:bCs/>
          <w:sz w:val="24"/>
          <w:szCs w:val="24"/>
        </w:rPr>
        <w:t>Salary:</w:t>
      </w:r>
      <w:r w:rsidRPr="008167F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8167F9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6D0235" w:rsidRPr="008167F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A3655" w:rsidRPr="008167F9">
        <w:rPr>
          <w:rFonts w:asciiTheme="minorHAnsi" w:hAnsiTheme="minorHAnsi"/>
          <w:b/>
          <w:bCs/>
          <w:sz w:val="24"/>
          <w:szCs w:val="24"/>
        </w:rPr>
        <w:t>Ark Support Scale 8</w:t>
      </w:r>
      <w:r w:rsidRPr="008167F9">
        <w:rPr>
          <w:rFonts w:asciiTheme="minorHAnsi" w:hAnsiTheme="minorHAnsi"/>
          <w:b/>
          <w:bCs/>
          <w:sz w:val="24"/>
          <w:szCs w:val="24"/>
        </w:rPr>
        <w:t>: Pay Points</w:t>
      </w:r>
      <w:r w:rsidR="00BA3655" w:rsidRPr="008167F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77AEE">
        <w:rPr>
          <w:rFonts w:asciiTheme="minorHAnsi" w:hAnsiTheme="minorHAnsi"/>
          <w:b/>
          <w:bCs/>
          <w:sz w:val="24"/>
          <w:szCs w:val="24"/>
        </w:rPr>
        <w:t>20</w:t>
      </w:r>
      <w:r w:rsidR="00BA3655" w:rsidRPr="008167F9">
        <w:rPr>
          <w:rFonts w:asciiTheme="minorHAnsi" w:hAnsiTheme="minorHAnsi"/>
          <w:b/>
          <w:bCs/>
          <w:sz w:val="24"/>
          <w:szCs w:val="24"/>
        </w:rPr>
        <w:t xml:space="preserve"> - 2</w:t>
      </w:r>
      <w:r w:rsidR="00E77AEE">
        <w:rPr>
          <w:rFonts w:asciiTheme="minorHAnsi" w:hAnsiTheme="minorHAnsi"/>
          <w:b/>
          <w:bCs/>
          <w:sz w:val="24"/>
          <w:szCs w:val="24"/>
        </w:rPr>
        <w:t>4</w:t>
      </w:r>
      <w:r w:rsidRPr="008167F9">
        <w:rPr>
          <w:rFonts w:asciiTheme="minorHAnsi" w:hAnsiTheme="minorHAnsi"/>
          <w:b/>
          <w:bCs/>
          <w:sz w:val="24"/>
          <w:szCs w:val="24"/>
        </w:rPr>
        <w:t>:</w:t>
      </w:r>
      <w:r w:rsidRPr="008167F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</w:t>
      </w:r>
    </w:p>
    <w:p w14:paraId="013F56FF" w14:textId="5BA25085" w:rsidR="00D02673" w:rsidRPr="00763264" w:rsidRDefault="00AE621A" w:rsidP="6AD1635F">
      <w:pPr>
        <w:tabs>
          <w:tab w:val="left" w:pos="2835"/>
        </w:tabs>
        <w:spacing w:after="0"/>
        <w:ind w:left="2835" w:hanging="2835"/>
        <w:jc w:val="both"/>
        <w:rPr>
          <w:rFonts w:asciiTheme="minorHAnsi" w:hAnsiTheme="minorHAnsi"/>
          <w:b/>
          <w:bCs/>
          <w:sz w:val="24"/>
          <w:szCs w:val="24"/>
        </w:rPr>
      </w:pPr>
      <w:r w:rsidRPr="008167F9">
        <w:rPr>
          <w:rFonts w:asciiTheme="minorHAnsi" w:hAnsiTheme="minorHAnsi"/>
          <w:b/>
          <w:bCs/>
          <w:sz w:val="24"/>
          <w:szCs w:val="24"/>
        </w:rPr>
        <w:tab/>
      </w:r>
      <w:r w:rsidR="006D0235" w:rsidRPr="008167F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02673" w:rsidRPr="008167F9">
        <w:rPr>
          <w:rFonts w:asciiTheme="minorHAnsi" w:hAnsiTheme="minorHAnsi"/>
          <w:b/>
          <w:bCs/>
          <w:color w:val="000000" w:themeColor="text1"/>
          <w:sz w:val="24"/>
          <w:szCs w:val="24"/>
        </w:rPr>
        <w:t>£</w:t>
      </w:r>
      <w:r w:rsidR="002366C9" w:rsidRPr="008167F9">
        <w:rPr>
          <w:rFonts w:asciiTheme="minorHAnsi" w:hAnsiTheme="minorHAnsi"/>
          <w:b/>
          <w:bCs/>
          <w:color w:val="000000" w:themeColor="text1"/>
          <w:sz w:val="24"/>
          <w:szCs w:val="24"/>
        </w:rPr>
        <w:t>2</w:t>
      </w:r>
      <w:r w:rsidR="0026479F">
        <w:rPr>
          <w:rFonts w:asciiTheme="minorHAnsi" w:hAnsiTheme="minorHAnsi"/>
          <w:b/>
          <w:bCs/>
          <w:color w:val="000000" w:themeColor="text1"/>
          <w:sz w:val="24"/>
          <w:szCs w:val="24"/>
        </w:rPr>
        <w:t>8</w:t>
      </w:r>
      <w:r w:rsidR="002366C9" w:rsidRPr="008167F9">
        <w:rPr>
          <w:rFonts w:asciiTheme="minorHAnsi" w:hAnsiTheme="minorHAnsi"/>
          <w:b/>
          <w:bCs/>
          <w:color w:val="000000" w:themeColor="text1"/>
          <w:sz w:val="24"/>
          <w:szCs w:val="24"/>
        </w:rPr>
        <w:t>,</w:t>
      </w:r>
      <w:r w:rsidR="0026479F">
        <w:rPr>
          <w:rFonts w:asciiTheme="minorHAnsi" w:hAnsiTheme="minorHAnsi"/>
          <w:b/>
          <w:bCs/>
          <w:color w:val="000000" w:themeColor="text1"/>
          <w:sz w:val="24"/>
          <w:szCs w:val="24"/>
        </w:rPr>
        <w:t>991</w:t>
      </w:r>
      <w:r w:rsidR="00D02673" w:rsidRPr="008167F9">
        <w:rPr>
          <w:rFonts w:asciiTheme="minorHAnsi" w:hAnsiTheme="minorHAnsi"/>
          <w:b/>
          <w:bCs/>
          <w:color w:val="000000" w:themeColor="text1"/>
          <w:sz w:val="24"/>
          <w:szCs w:val="24"/>
        </w:rPr>
        <w:t>-£</w:t>
      </w:r>
      <w:r w:rsidR="0026479F">
        <w:rPr>
          <w:rFonts w:asciiTheme="minorHAnsi" w:hAnsiTheme="minorHAnsi"/>
          <w:b/>
          <w:bCs/>
          <w:color w:val="000000" w:themeColor="text1"/>
          <w:sz w:val="24"/>
          <w:szCs w:val="24"/>
        </w:rPr>
        <w:t>31,044</w:t>
      </w:r>
    </w:p>
    <w:p w14:paraId="6D2991FA" w14:textId="77777777" w:rsidR="00E77AEE" w:rsidRPr="0067070A" w:rsidRDefault="00E77AEE" w:rsidP="00E77AEE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00E90EE5">
        <w:rPr>
          <w:rFonts w:ascii="Georgia" w:eastAsia="Georgia" w:hAnsi="Georgia" w:cs="Georgia"/>
          <w:color w:val="D19700"/>
          <w:sz w:val="28"/>
          <w:szCs w:val="28"/>
        </w:rPr>
        <w:t>The Role</w:t>
      </w:r>
    </w:p>
    <w:p w14:paraId="34E9D6D1" w14:textId="7CF7DD8C" w:rsidR="00763035" w:rsidRDefault="00FA4CEB" w:rsidP="0067070A">
      <w:pPr>
        <w:pStyle w:val="Heading1GaramondBold"/>
        <w:spacing w:before="240" w:after="120" w:line="240" w:lineRule="auto"/>
        <w:jc w:val="both"/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</w:pPr>
      <w:r w:rsidRPr="00FA4CEB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>As the Personal Assistant to the Principal, you will play a crucial role in ensuring the Princip</w:t>
      </w:r>
      <w:r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>al is best equipped to lead the a</w:t>
      </w:r>
      <w:r w:rsidRPr="00FA4CEB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 xml:space="preserve">cademy. In this role, you will assist with the Principal’s top priorities by providing key administrative support, managing the Principal’s </w:t>
      </w:r>
      <w:r w:rsidR="00A40DBE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 xml:space="preserve">and SLT </w:t>
      </w:r>
      <w:r w:rsidRPr="00FA4CEB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>diary and being involved in a wide range of other projects.</w:t>
      </w:r>
    </w:p>
    <w:p w14:paraId="40D73419" w14:textId="06C63821" w:rsidR="00E76A6B" w:rsidRDefault="00273A91" w:rsidP="0067070A">
      <w:pPr>
        <w:pStyle w:val="Heading1GaramondBold"/>
        <w:spacing w:before="240" w:after="120" w:line="240" w:lineRule="auto"/>
        <w:jc w:val="both"/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</w:pPr>
      <w:r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 xml:space="preserve">As Office Manager you will take a supervisory role overseeing the efficient </w:t>
      </w:r>
      <w:r w:rsidR="000C6AFF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 xml:space="preserve">and professional operation of the office team including reception, </w:t>
      </w:r>
      <w:r w:rsidR="00826110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>management of visitors, admissions and attendance</w:t>
      </w:r>
      <w:r w:rsidR="005F00BD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>.  Y</w:t>
      </w:r>
      <w:r w:rsidR="00E76A6B" w:rsidRPr="0026479F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>ou will support the Operations Manager with</w:t>
      </w:r>
      <w:r w:rsidR="005F00BD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 xml:space="preserve"> HR administration</w:t>
      </w:r>
      <w:r w:rsidR="003077D2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 xml:space="preserve"> including</w:t>
      </w:r>
      <w:r w:rsidR="00E76A6B" w:rsidRPr="0026479F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 xml:space="preserve"> recruitment</w:t>
      </w:r>
      <w:r w:rsidR="00E03AA2" w:rsidRPr="0026479F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 xml:space="preserve"> </w:t>
      </w:r>
      <w:r w:rsidR="00F55EF8" w:rsidRPr="0026479F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 xml:space="preserve">and induction </w:t>
      </w:r>
      <w:r w:rsidR="00E03AA2" w:rsidRPr="0026479F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>of staff, payroll and pensions, performance management</w:t>
      </w:r>
      <w:r w:rsidR="00F55EF8" w:rsidRPr="0026479F">
        <w:rPr>
          <w:rFonts w:asciiTheme="minorHAnsi" w:eastAsia="Calibri" w:hAnsiTheme="minorHAnsi" w:cs="Century Gothic"/>
          <w:b w:val="0"/>
          <w:color w:val="000000"/>
          <w:sz w:val="24"/>
          <w:szCs w:val="24"/>
        </w:rPr>
        <w:t>, safeguarding and casework.</w:t>
      </w:r>
    </w:p>
    <w:p w14:paraId="2E93BC2E" w14:textId="77777777" w:rsidR="006D5C80" w:rsidRDefault="006D5C80" w:rsidP="006D5C80">
      <w:pPr>
        <w:pStyle w:val="Heading1GaramondBold"/>
        <w:spacing w:before="240" w:after="120" w:line="240" w:lineRule="auto"/>
        <w:jc w:val="both"/>
        <w:rPr>
          <w:rFonts w:ascii="Georgia" w:eastAsia="Georgia" w:hAnsi="Georgia" w:cs="Georgia"/>
          <w:color w:val="D19700"/>
          <w:sz w:val="28"/>
          <w:szCs w:val="28"/>
        </w:rPr>
      </w:pPr>
      <w:r w:rsidRPr="00F5183A">
        <w:rPr>
          <w:rFonts w:ascii="Georgia" w:eastAsia="Georgia" w:hAnsi="Georgia" w:cs="Georgia"/>
          <w:color w:val="D19700"/>
          <w:sz w:val="28"/>
          <w:szCs w:val="28"/>
        </w:rPr>
        <w:t>Key Responsibilities</w:t>
      </w:r>
    </w:p>
    <w:p w14:paraId="58AE45D1" w14:textId="06668B5B" w:rsidR="00FA4CEB" w:rsidRPr="00FA4CEB" w:rsidRDefault="00FA4CEB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FA4CEB">
        <w:rPr>
          <w:rFonts w:asciiTheme="minorHAnsi" w:hAnsiTheme="minorHAnsi"/>
        </w:rPr>
        <w:t>aintaining efficient and effective systems for filing and organising correspondence, ensuring discretion and respecting confidentiality</w:t>
      </w:r>
    </w:p>
    <w:p w14:paraId="30B9404A" w14:textId="0412445A" w:rsidR="00FA4CEB" w:rsidRPr="00FA4CEB" w:rsidRDefault="00FA4CEB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FA4CEB">
        <w:rPr>
          <w:rFonts w:asciiTheme="minorHAnsi" w:hAnsiTheme="minorHAnsi"/>
        </w:rPr>
        <w:t>anaging the principal’s diary and appointments</w:t>
      </w:r>
    </w:p>
    <w:p w14:paraId="4DE416CC" w14:textId="0D67F345" w:rsidR="00FA4CEB" w:rsidRDefault="00FA4CEB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</w:t>
      </w:r>
      <w:r w:rsidR="00604332">
        <w:rPr>
          <w:rFonts w:asciiTheme="minorHAnsi" w:hAnsiTheme="minorHAnsi"/>
        </w:rPr>
        <w:t xml:space="preserve"> with data management, and</w:t>
      </w:r>
      <w:r>
        <w:rPr>
          <w:rFonts w:asciiTheme="minorHAnsi" w:hAnsiTheme="minorHAnsi"/>
        </w:rPr>
        <w:t xml:space="preserve"> p</w:t>
      </w:r>
      <w:r w:rsidRPr="00FA4CEB">
        <w:rPr>
          <w:rFonts w:asciiTheme="minorHAnsi" w:hAnsiTheme="minorHAnsi"/>
        </w:rPr>
        <w:t>roducing correspondence and reports, sometimes of a confidential nature</w:t>
      </w:r>
    </w:p>
    <w:p w14:paraId="4C32B5BF" w14:textId="37CD7BFD" w:rsidR="004F00AB" w:rsidRPr="004F00AB" w:rsidRDefault="004F00AB" w:rsidP="004F00AB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en-GB" w:eastAsia="en-GB"/>
        </w:rPr>
      </w:pPr>
      <w:r w:rsidRPr="004F00AB">
        <w:rPr>
          <w:rFonts w:asciiTheme="minorHAnsi" w:hAnsiTheme="minorHAnsi"/>
          <w:lang w:val="en-GB" w:eastAsia="en-GB"/>
        </w:rPr>
        <w:t xml:space="preserve">Responsibility for exclusion documentation paperwork and paperwork for governing body meetings </w:t>
      </w:r>
    </w:p>
    <w:p w14:paraId="424B67A0" w14:textId="658205BF" w:rsidR="00FA4CEB" w:rsidRPr="00FA4CEB" w:rsidRDefault="00FA4CEB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A4CEB">
        <w:rPr>
          <w:rFonts w:asciiTheme="minorHAnsi" w:hAnsiTheme="minorHAnsi"/>
        </w:rPr>
        <w:t>ealing with all phone calls and personal enquiries efficiently and professionally</w:t>
      </w:r>
      <w:r w:rsidR="00920FA1">
        <w:rPr>
          <w:rFonts w:asciiTheme="minorHAnsi" w:hAnsiTheme="minorHAnsi"/>
        </w:rPr>
        <w:t xml:space="preserve"> observing confidentiality</w:t>
      </w:r>
    </w:p>
    <w:p w14:paraId="61D344F5" w14:textId="261B2741" w:rsidR="00FA4CEB" w:rsidRPr="00FA4CEB" w:rsidRDefault="00FA4CEB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FA4CEB">
        <w:rPr>
          <w:rFonts w:asciiTheme="minorHAnsi" w:hAnsiTheme="minorHAnsi"/>
        </w:rPr>
        <w:t>rranging and assist</w:t>
      </w:r>
      <w:r>
        <w:rPr>
          <w:rFonts w:asciiTheme="minorHAnsi" w:hAnsiTheme="minorHAnsi"/>
        </w:rPr>
        <w:t>ing</w:t>
      </w:r>
      <w:r w:rsidRPr="00FA4CEB">
        <w:rPr>
          <w:rFonts w:asciiTheme="minorHAnsi" w:hAnsiTheme="minorHAnsi"/>
        </w:rPr>
        <w:t xml:space="preserve"> with meetings as requested, including booking rooms, providing refreshments, preparation of materials and minute taking, in order to ensure their timeliness and smooth-running</w:t>
      </w:r>
    </w:p>
    <w:p w14:paraId="5D776F0F" w14:textId="371832EB" w:rsidR="00FA4CEB" w:rsidRPr="00FA4CEB" w:rsidRDefault="00FA4CEB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 w:rsidRPr="00FA4CEB">
        <w:rPr>
          <w:rFonts w:asciiTheme="minorHAnsi" w:hAnsiTheme="minorHAnsi"/>
        </w:rPr>
        <w:t>Meet</w:t>
      </w:r>
      <w:r w:rsidR="00604332">
        <w:rPr>
          <w:rFonts w:asciiTheme="minorHAnsi" w:hAnsiTheme="minorHAnsi"/>
        </w:rPr>
        <w:t>ing</w:t>
      </w:r>
      <w:r w:rsidRPr="00FA4CEB">
        <w:rPr>
          <w:rFonts w:asciiTheme="minorHAnsi" w:hAnsiTheme="minorHAnsi"/>
        </w:rPr>
        <w:t xml:space="preserve"> and greet</w:t>
      </w:r>
      <w:r w:rsidR="00604332">
        <w:rPr>
          <w:rFonts w:asciiTheme="minorHAnsi" w:hAnsiTheme="minorHAnsi"/>
        </w:rPr>
        <w:t>ing</w:t>
      </w:r>
      <w:r w:rsidRPr="00FA4CEB">
        <w:rPr>
          <w:rFonts w:asciiTheme="minorHAnsi" w:hAnsiTheme="minorHAnsi"/>
        </w:rPr>
        <w:t xml:space="preserve"> the Principal’s visitors, displaying due courtesy and tact, to ensure that visitors are welcomed into a friendly and professional environment</w:t>
      </w:r>
    </w:p>
    <w:p w14:paraId="34B95867" w14:textId="77777777" w:rsidR="00FA4CEB" w:rsidRPr="00FA4CEB" w:rsidRDefault="00FA4CEB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 w:rsidRPr="00FA4CEB">
        <w:rPr>
          <w:rFonts w:asciiTheme="minorHAnsi" w:hAnsiTheme="minorHAnsi"/>
        </w:rPr>
        <w:t>Communicate and liaise with staff, students, parents, governors, Ark Schools staff, members of the local community and other external parties as appropriate</w:t>
      </w:r>
    </w:p>
    <w:p w14:paraId="458133FF" w14:textId="6C2449A3" w:rsidR="00FA4CEB" w:rsidRDefault="00FA4CEB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 w:rsidRPr="00FA4CEB">
        <w:rPr>
          <w:rFonts w:asciiTheme="minorHAnsi" w:hAnsiTheme="minorHAnsi"/>
        </w:rPr>
        <w:t>Maintain a presence around the school to ensure that the highest standards of behaviour are upheld</w:t>
      </w:r>
    </w:p>
    <w:p w14:paraId="4729D844" w14:textId="172D1FC1" w:rsidR="00425C6F" w:rsidRPr="00FA4CEB" w:rsidRDefault="00BC0532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Manage</w:t>
      </w:r>
      <w:r w:rsidR="00425C6F">
        <w:rPr>
          <w:rFonts w:asciiTheme="minorHAnsi" w:hAnsiTheme="minorHAnsi"/>
        </w:rPr>
        <w:t xml:space="preserve"> the school calendar </w:t>
      </w:r>
      <w:r>
        <w:rPr>
          <w:rFonts w:asciiTheme="minorHAnsi" w:hAnsiTheme="minorHAnsi"/>
        </w:rPr>
        <w:t xml:space="preserve">ensuring that all events are integrated with outlook calendars </w:t>
      </w:r>
    </w:p>
    <w:p w14:paraId="08B4898B" w14:textId="0D3E9145" w:rsidR="00FA4CEB" w:rsidRDefault="00FA4CEB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 w:rsidRPr="00FA4CEB">
        <w:rPr>
          <w:rFonts w:asciiTheme="minorHAnsi" w:hAnsiTheme="minorHAnsi"/>
        </w:rPr>
        <w:t>Organise the administrative elements of key events and visits in the school calendar including coordinating and planning for all practical arrangements</w:t>
      </w:r>
    </w:p>
    <w:p w14:paraId="669D416C" w14:textId="4D6E5D1C" w:rsidR="005D664B" w:rsidRPr="00920FA1" w:rsidRDefault="005D664B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 w:rsidRPr="00920FA1">
        <w:rPr>
          <w:rFonts w:asciiTheme="minorHAnsi" w:hAnsiTheme="minorHAnsi"/>
        </w:rPr>
        <w:t xml:space="preserve">Support with recruitment of staff, maintaining </w:t>
      </w:r>
      <w:r w:rsidR="00A52AD1" w:rsidRPr="00920FA1">
        <w:rPr>
          <w:rFonts w:asciiTheme="minorHAnsi" w:hAnsiTheme="minorHAnsi"/>
        </w:rPr>
        <w:t>personnel records and compliance with statutory safeguarding requirements</w:t>
      </w:r>
    </w:p>
    <w:p w14:paraId="1DF6DF6E" w14:textId="07230C59" w:rsidR="00A52AD1" w:rsidRPr="00920FA1" w:rsidRDefault="00A52AD1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 w:rsidRPr="00920FA1">
        <w:rPr>
          <w:rFonts w:asciiTheme="minorHAnsi" w:hAnsiTheme="minorHAnsi"/>
        </w:rPr>
        <w:lastRenderedPageBreak/>
        <w:t>Support with payroll</w:t>
      </w:r>
      <w:r w:rsidR="00611FFE" w:rsidRPr="00920FA1">
        <w:rPr>
          <w:rFonts w:asciiTheme="minorHAnsi" w:hAnsiTheme="minorHAnsi"/>
        </w:rPr>
        <w:t xml:space="preserve"> and pensions</w:t>
      </w:r>
      <w:r w:rsidR="00871CDA" w:rsidRPr="00920FA1">
        <w:rPr>
          <w:rFonts w:asciiTheme="minorHAnsi" w:hAnsiTheme="minorHAnsi"/>
        </w:rPr>
        <w:t xml:space="preserve"> ensuring timely returns </w:t>
      </w:r>
      <w:r w:rsidR="00AA50B2" w:rsidRPr="00920FA1">
        <w:rPr>
          <w:rFonts w:asciiTheme="minorHAnsi" w:hAnsiTheme="minorHAnsi"/>
        </w:rPr>
        <w:t>and accurate record keeping</w:t>
      </w:r>
    </w:p>
    <w:p w14:paraId="40773455" w14:textId="6E8B59A0" w:rsidR="00611FFE" w:rsidRDefault="00675E63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 w:rsidRPr="00920FA1">
        <w:rPr>
          <w:rFonts w:asciiTheme="minorHAnsi" w:hAnsiTheme="minorHAnsi"/>
        </w:rPr>
        <w:t>Support with casework including absence management</w:t>
      </w:r>
    </w:p>
    <w:p w14:paraId="72FA4BA7" w14:textId="31387CBC" w:rsidR="00D028BF" w:rsidRPr="00920FA1" w:rsidRDefault="00D028BF" w:rsidP="00FA4CEB">
      <w:pPr>
        <w:pStyle w:val="p5"/>
        <w:widowControl/>
        <w:numPr>
          <w:ilvl w:val="0"/>
          <w:numId w:val="8"/>
        </w:numPr>
        <w:tabs>
          <w:tab w:val="left" w:pos="7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Day to day supervision of the office team, ensuring professionalism </w:t>
      </w:r>
      <w:r w:rsidR="00147634">
        <w:rPr>
          <w:rFonts w:asciiTheme="minorHAnsi" w:hAnsiTheme="minorHAnsi"/>
        </w:rPr>
        <w:t>and quality</w:t>
      </w:r>
    </w:p>
    <w:p w14:paraId="6F47EC5F" w14:textId="77777777" w:rsidR="00B41D61" w:rsidRPr="0067070A" w:rsidRDefault="00B41D61" w:rsidP="00B41D61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>
        <w:rPr>
          <w:rFonts w:ascii="Georgia" w:eastAsia="Georgia" w:hAnsi="Georgia" w:cs="Georgia"/>
          <w:color w:val="D19700"/>
          <w:sz w:val="28"/>
          <w:szCs w:val="28"/>
        </w:rPr>
        <w:t>Other</w:t>
      </w:r>
    </w:p>
    <w:p w14:paraId="13BF7BF2" w14:textId="77777777" w:rsidR="00EF795A" w:rsidRPr="008134D1" w:rsidRDefault="00EF795A" w:rsidP="00EF795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3402ADCF" w14:textId="77777777" w:rsidR="00EF795A" w:rsidRPr="008134D1" w:rsidRDefault="00EF795A" w:rsidP="00EF795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14:paraId="65D2AF32" w14:textId="77777777" w:rsidR="00EF795A" w:rsidRPr="008134D1" w:rsidRDefault="00EF795A" w:rsidP="00EF79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8134D1">
        <w:rPr>
          <w:rFonts w:asciiTheme="minorHAnsi" w:hAnsiTheme="minorHAnsi"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5E97F890" w14:textId="77777777" w:rsidR="00EF795A" w:rsidRPr="008134D1" w:rsidRDefault="00EF795A" w:rsidP="00EF795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8134D1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07279FA2" w14:textId="77777777" w:rsidR="00EF795A" w:rsidRDefault="00EF795A" w:rsidP="00EF795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1623ABDF" w14:textId="77777777" w:rsidR="00EF795A" w:rsidRPr="00654041" w:rsidRDefault="00EF795A" w:rsidP="00EF795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 xml:space="preserve">This job description is not an exhaustive list and you will be expected to carry out any other </w:t>
      </w:r>
      <w:r w:rsidRPr="00654041">
        <w:rPr>
          <w:rFonts w:asciiTheme="minorHAnsi" w:eastAsia="Times New Roman" w:hAnsiTheme="minorHAnsi"/>
          <w:sz w:val="24"/>
          <w:szCs w:val="24"/>
          <w:lang w:val="en-US"/>
        </w:rPr>
        <w:t>reasonable tasks as directed by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 your line manager. </w:t>
      </w:r>
    </w:p>
    <w:p w14:paraId="4B632FE4" w14:textId="77777777" w:rsidR="0060019A" w:rsidRDefault="00D6787E" w:rsidP="001B2DE0">
      <w:pPr>
        <w:rPr>
          <w:rFonts w:asciiTheme="minorHAnsi" w:hAnsiTheme="minorHAnsi"/>
          <w:color w:val="00A2CA" w:themeColor="accent1"/>
          <w:sz w:val="28"/>
          <w:szCs w:val="24"/>
        </w:rPr>
      </w:pPr>
      <w:r w:rsidRPr="00763264">
        <w:rPr>
          <w:rFonts w:asciiTheme="minorHAnsi" w:hAnsiTheme="minorHAnsi"/>
          <w:b/>
          <w:color w:val="003296"/>
          <w:sz w:val="28"/>
          <w:szCs w:val="24"/>
        </w:rPr>
        <w:br w:type="page"/>
      </w:r>
      <w:r w:rsidR="001B2DE0">
        <w:rPr>
          <w:rFonts w:ascii="Georgia" w:eastAsia="Georgia" w:hAnsi="Georgia" w:cs="Georgia"/>
          <w:b/>
          <w:bCs/>
          <w:color w:val="D19700"/>
          <w:sz w:val="28"/>
          <w:szCs w:val="28"/>
        </w:rPr>
        <w:lastRenderedPageBreak/>
        <w:t>Person Specification: Personal Assistant/Office Manager</w:t>
      </w:r>
      <w:r w:rsidR="001B2DE0" w:rsidRPr="008A4245">
        <w:rPr>
          <w:rFonts w:asciiTheme="minorHAnsi" w:hAnsiTheme="minorHAnsi"/>
          <w:color w:val="00A2CA" w:themeColor="accent1"/>
          <w:sz w:val="28"/>
          <w:szCs w:val="24"/>
        </w:rPr>
        <w:t xml:space="preserve"> </w:t>
      </w:r>
    </w:p>
    <w:p w14:paraId="73FC48CB" w14:textId="77777777" w:rsidR="00EA050D" w:rsidRPr="008A4245" w:rsidRDefault="00EA050D" w:rsidP="00EA050D">
      <w:pPr>
        <w:pStyle w:val="Heading1GaramondBold"/>
        <w:spacing w:before="0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>
        <w:rPr>
          <w:rFonts w:ascii="Georgia" w:eastAsia="Georgia" w:hAnsi="Georgia" w:cs="Georgia"/>
          <w:color w:val="D19700"/>
          <w:sz w:val="28"/>
          <w:szCs w:val="28"/>
        </w:rPr>
        <w:t>Qualifications</w:t>
      </w:r>
    </w:p>
    <w:p w14:paraId="0BA2707C" w14:textId="231A1809" w:rsidR="00361B20" w:rsidRDefault="00D052DD" w:rsidP="00361B20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763264">
        <w:rPr>
          <w:rFonts w:asciiTheme="minorHAnsi" w:hAnsiTheme="minorHAnsi" w:cs="Century Gothic"/>
          <w:bCs/>
          <w:color w:val="000000"/>
          <w:sz w:val="24"/>
          <w:szCs w:val="24"/>
        </w:rPr>
        <w:t>GCSE at grade C</w:t>
      </w:r>
      <w:r w:rsidR="008A4245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</w:t>
      </w:r>
      <w:r w:rsidRPr="00763264">
        <w:rPr>
          <w:rFonts w:asciiTheme="minorHAnsi" w:hAnsiTheme="minorHAnsi" w:cs="Century Gothic"/>
          <w:bCs/>
          <w:color w:val="000000"/>
          <w:sz w:val="24"/>
          <w:szCs w:val="24"/>
        </w:rPr>
        <w:t>or above</w:t>
      </w:r>
      <w:r w:rsidR="00D6787E" w:rsidRPr="00763264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in English and Maths</w:t>
      </w:r>
      <w:r w:rsidR="004F00AB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(equiv)</w:t>
      </w:r>
    </w:p>
    <w:p w14:paraId="107D6EF3" w14:textId="77777777" w:rsidR="00532E5C" w:rsidRPr="008A4245" w:rsidRDefault="00532E5C" w:rsidP="00532E5C">
      <w:pPr>
        <w:pStyle w:val="Heading1GaramondBold"/>
        <w:spacing w:before="120" w:after="120" w:line="240" w:lineRule="auto"/>
        <w:rPr>
          <w:rFonts w:asciiTheme="minorHAnsi" w:eastAsiaTheme="minorEastAsia" w:hAnsiTheme="minorHAnsi" w:cstheme="minorBidi"/>
          <w:b w:val="0"/>
          <w:bCs w:val="0"/>
          <w:color w:val="00A2CA" w:themeColor="accent1"/>
          <w:sz w:val="28"/>
          <w:szCs w:val="28"/>
          <w:u w:val="single"/>
        </w:rPr>
      </w:pPr>
      <w:r>
        <w:rPr>
          <w:rFonts w:ascii="Georgia" w:eastAsia="Georgia" w:hAnsi="Georgia" w:cs="Georgia"/>
          <w:color w:val="D19700"/>
          <w:sz w:val="28"/>
          <w:szCs w:val="28"/>
        </w:rPr>
        <w:t>Knowledge, Skills and Experience</w:t>
      </w:r>
      <w:r w:rsidRPr="4A52D99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 </w:t>
      </w:r>
    </w:p>
    <w:p w14:paraId="73DC6F6B" w14:textId="77777777" w:rsidR="001644AB" w:rsidRPr="001644AB" w:rsidRDefault="001644AB" w:rsidP="004F00AB">
      <w:pPr>
        <w:pStyle w:val="ListParagraph"/>
        <w:numPr>
          <w:ilvl w:val="0"/>
          <w:numId w:val="10"/>
        </w:numPr>
        <w:tabs>
          <w:tab w:val="num" w:pos="426"/>
        </w:tabs>
        <w:contextualSpacing w:val="0"/>
        <w:jc w:val="both"/>
        <w:rPr>
          <w:rFonts w:asciiTheme="minorHAnsi" w:hAnsiTheme="minorHAnsi"/>
        </w:rPr>
      </w:pPr>
      <w:r w:rsidRPr="001644AB">
        <w:rPr>
          <w:rFonts w:asciiTheme="minorHAnsi" w:hAnsiTheme="minorHAnsi"/>
        </w:rPr>
        <w:t>Experience providing PA or secretarial support to staff at a senior level</w:t>
      </w:r>
    </w:p>
    <w:p w14:paraId="6AAB5AF2" w14:textId="77777777" w:rsidR="001644AB" w:rsidRPr="001644AB" w:rsidRDefault="001644AB" w:rsidP="004F00AB">
      <w:pPr>
        <w:pStyle w:val="ListParagraph"/>
        <w:numPr>
          <w:ilvl w:val="0"/>
          <w:numId w:val="10"/>
        </w:numPr>
        <w:tabs>
          <w:tab w:val="num" w:pos="426"/>
        </w:tabs>
        <w:contextualSpacing w:val="0"/>
        <w:jc w:val="both"/>
        <w:rPr>
          <w:rFonts w:asciiTheme="minorHAnsi" w:hAnsiTheme="minorHAnsi"/>
        </w:rPr>
      </w:pPr>
      <w:r w:rsidRPr="001644AB">
        <w:rPr>
          <w:rFonts w:asciiTheme="minorHAnsi" w:hAnsiTheme="minorHAnsi"/>
        </w:rPr>
        <w:t>Experience of running effective administrative processes, preferably in a school environment</w:t>
      </w:r>
    </w:p>
    <w:p w14:paraId="3466AA6F" w14:textId="77777777" w:rsidR="001644AB" w:rsidRPr="001644AB" w:rsidRDefault="001644AB" w:rsidP="004F00AB">
      <w:pPr>
        <w:pStyle w:val="ListParagraph"/>
        <w:numPr>
          <w:ilvl w:val="0"/>
          <w:numId w:val="10"/>
        </w:numPr>
        <w:tabs>
          <w:tab w:val="num" w:pos="426"/>
        </w:tabs>
        <w:contextualSpacing w:val="0"/>
        <w:jc w:val="both"/>
        <w:rPr>
          <w:rFonts w:asciiTheme="minorHAnsi" w:hAnsiTheme="minorHAnsi"/>
        </w:rPr>
      </w:pPr>
      <w:r w:rsidRPr="001644AB">
        <w:rPr>
          <w:rFonts w:asciiTheme="minorHAnsi" w:hAnsiTheme="minorHAnsi"/>
        </w:rPr>
        <w:t>Excellent organisation and time-management skills</w:t>
      </w:r>
    </w:p>
    <w:p w14:paraId="61A52CEE" w14:textId="77777777" w:rsidR="001644AB" w:rsidRPr="001644AB" w:rsidRDefault="001644AB" w:rsidP="004F00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cs="Arial"/>
          <w:spacing w:val="1"/>
          <w:sz w:val="24"/>
        </w:rPr>
      </w:pPr>
      <w:r w:rsidRPr="001644AB">
        <w:rPr>
          <w:rFonts w:asciiTheme="minorHAnsi" w:hAnsiTheme="minorHAnsi" w:cs="Arial"/>
          <w:spacing w:val="1"/>
          <w:sz w:val="24"/>
        </w:rPr>
        <w:t>Excellent communication skills</w:t>
      </w:r>
    </w:p>
    <w:p w14:paraId="18B980AD" w14:textId="77777777" w:rsidR="001644AB" w:rsidRPr="001644AB" w:rsidRDefault="001644AB" w:rsidP="004F00AB">
      <w:pPr>
        <w:pStyle w:val="ListParagraph"/>
        <w:numPr>
          <w:ilvl w:val="0"/>
          <w:numId w:val="10"/>
        </w:numPr>
        <w:tabs>
          <w:tab w:val="num" w:pos="426"/>
        </w:tabs>
        <w:contextualSpacing w:val="0"/>
        <w:jc w:val="both"/>
        <w:rPr>
          <w:rFonts w:asciiTheme="minorHAnsi" w:hAnsiTheme="minorHAnsi"/>
        </w:rPr>
      </w:pPr>
      <w:r w:rsidRPr="001644AB">
        <w:rPr>
          <w:rFonts w:asciiTheme="minorHAnsi" w:hAnsiTheme="minorHAnsi"/>
        </w:rPr>
        <w:t>High level of proficiency with Microsoft Office</w:t>
      </w:r>
    </w:p>
    <w:p w14:paraId="1F8A3B00" w14:textId="77777777" w:rsidR="001644AB" w:rsidRPr="001644AB" w:rsidRDefault="001644AB" w:rsidP="004F00AB">
      <w:pPr>
        <w:pStyle w:val="ListParagraph"/>
        <w:numPr>
          <w:ilvl w:val="0"/>
          <w:numId w:val="10"/>
        </w:numPr>
        <w:tabs>
          <w:tab w:val="num" w:pos="426"/>
        </w:tabs>
        <w:contextualSpacing w:val="0"/>
        <w:jc w:val="both"/>
        <w:rPr>
          <w:rFonts w:asciiTheme="minorHAnsi" w:hAnsiTheme="minorHAnsi"/>
        </w:rPr>
      </w:pPr>
      <w:r w:rsidRPr="001644AB">
        <w:rPr>
          <w:rFonts w:asciiTheme="minorHAnsi" w:hAnsiTheme="minorHAnsi"/>
        </w:rPr>
        <w:t>Able to build relationships across a range of stakeholders and anticipate the needs of others</w:t>
      </w:r>
    </w:p>
    <w:p w14:paraId="150633CA" w14:textId="00D80CCC" w:rsidR="001644AB" w:rsidRPr="001644AB" w:rsidRDefault="001644AB" w:rsidP="004F00AB">
      <w:pPr>
        <w:pStyle w:val="ListParagraph"/>
        <w:numPr>
          <w:ilvl w:val="0"/>
          <w:numId w:val="10"/>
        </w:numPr>
        <w:tabs>
          <w:tab w:val="num" w:pos="426"/>
        </w:tabs>
        <w:contextualSpacing w:val="0"/>
        <w:jc w:val="both"/>
        <w:rPr>
          <w:rFonts w:asciiTheme="minorHAnsi" w:hAnsiTheme="minorHAnsi"/>
        </w:rPr>
      </w:pPr>
      <w:r w:rsidRPr="001644AB">
        <w:rPr>
          <w:rFonts w:asciiTheme="minorHAnsi" w:hAnsiTheme="minorHAnsi"/>
        </w:rPr>
        <w:t xml:space="preserve">Able to manage </w:t>
      </w:r>
      <w:r w:rsidR="00D52C6C">
        <w:rPr>
          <w:rFonts w:asciiTheme="minorHAnsi" w:hAnsiTheme="minorHAnsi"/>
        </w:rPr>
        <w:t>a high volume workload including projects</w:t>
      </w:r>
      <w:r w:rsidRPr="001644AB">
        <w:rPr>
          <w:rFonts w:asciiTheme="minorHAnsi" w:hAnsiTheme="minorHAnsi"/>
        </w:rPr>
        <w:t>, prioritising accordingly to meet deadlines</w:t>
      </w:r>
    </w:p>
    <w:p w14:paraId="0BBB4CE8" w14:textId="77777777" w:rsidR="001644AB" w:rsidRPr="001644AB" w:rsidRDefault="001644AB" w:rsidP="004F00AB">
      <w:pPr>
        <w:pStyle w:val="ListParagraph"/>
        <w:numPr>
          <w:ilvl w:val="0"/>
          <w:numId w:val="10"/>
        </w:numPr>
        <w:tabs>
          <w:tab w:val="num" w:pos="426"/>
        </w:tabs>
        <w:contextualSpacing w:val="0"/>
        <w:jc w:val="both"/>
        <w:rPr>
          <w:rFonts w:asciiTheme="minorHAnsi" w:hAnsiTheme="minorHAnsi"/>
        </w:rPr>
      </w:pPr>
      <w:r w:rsidRPr="001644AB">
        <w:rPr>
          <w:rFonts w:asciiTheme="minorHAnsi" w:hAnsiTheme="minorHAnsi"/>
        </w:rPr>
        <w:t>Able to take ownership of tasks and work with minimal supervision</w:t>
      </w:r>
    </w:p>
    <w:p w14:paraId="7C1F946C" w14:textId="77777777" w:rsidR="005D7ADC" w:rsidRPr="008A4245" w:rsidRDefault="005D7ADC" w:rsidP="005D7ADC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color w:val="00A2CA" w:themeColor="accent1"/>
          <w:sz w:val="28"/>
          <w:szCs w:val="28"/>
          <w:u w:val="single"/>
        </w:rPr>
      </w:pPr>
      <w:r>
        <w:rPr>
          <w:rFonts w:ascii="Georgia" w:eastAsia="Georgia" w:hAnsi="Georgia" w:cs="Georgia"/>
          <w:color w:val="D19700"/>
          <w:sz w:val="28"/>
          <w:szCs w:val="28"/>
        </w:rPr>
        <w:t>Behaviours</w:t>
      </w:r>
    </w:p>
    <w:p w14:paraId="25941618" w14:textId="77777777" w:rsidR="008A4245" w:rsidRDefault="008A4245" w:rsidP="008A424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654041">
        <w:rPr>
          <w:rFonts w:asciiTheme="minorHAnsi" w:eastAsia="Times New Roman" w:hAnsiTheme="minorHAnsi"/>
          <w:sz w:val="24"/>
          <w:szCs w:val="24"/>
          <w:lang w:val="en-US"/>
        </w:rPr>
        <w:t xml:space="preserve">Genuine passion for and a belief in the potential of every pupil </w:t>
      </w:r>
    </w:p>
    <w:p w14:paraId="3D20567C" w14:textId="77777777" w:rsidR="008A4245" w:rsidRPr="009F331C" w:rsidRDefault="008A4245" w:rsidP="008A424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9F331C">
        <w:rPr>
          <w:rFonts w:asciiTheme="minorHAnsi" w:eastAsia="Times New Roman" w:hAnsiTheme="minorHAnsi"/>
          <w:sz w:val="24"/>
          <w:szCs w:val="24"/>
          <w:lang w:val="en-US"/>
        </w:rPr>
        <w:t xml:space="preserve">A robust awareness of keeping children safe, noticing safeguarding and welfare concerns, and you understand how and when to take appropriate action. </w:t>
      </w:r>
    </w:p>
    <w:p w14:paraId="1CA29CA1" w14:textId="77777777" w:rsidR="008A4245" w:rsidRPr="00654041" w:rsidRDefault="008A4245" w:rsidP="008A424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 xml:space="preserve">Belief that </w:t>
      </w:r>
      <w:r w:rsidRPr="00654041">
        <w:rPr>
          <w:rFonts w:asciiTheme="minorHAnsi" w:eastAsia="Times New Roman" w:hAnsiTheme="minorHAnsi"/>
          <w:sz w:val="24"/>
          <w:szCs w:val="24"/>
          <w:lang w:val="en-US"/>
        </w:rPr>
        <w:t xml:space="preserve">every student 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should have access to an </w:t>
      </w:r>
      <w:r w:rsidRPr="00654041">
        <w:rPr>
          <w:rFonts w:asciiTheme="minorHAnsi" w:eastAsia="Times New Roman" w:hAnsiTheme="minorHAnsi"/>
          <w:sz w:val="24"/>
          <w:szCs w:val="24"/>
          <w:lang w:val="en-US"/>
        </w:rPr>
        <w:t>excellent education regardless of background</w:t>
      </w:r>
    </w:p>
    <w:p w14:paraId="60944BAE" w14:textId="7C7789BD" w:rsidR="00CE42F7" w:rsidRDefault="00CE42F7" w:rsidP="008A4245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Assertive and deadline driven </w:t>
      </w:r>
    </w:p>
    <w:p w14:paraId="255F8E34" w14:textId="0CBE4C7D" w:rsidR="008A4245" w:rsidRPr="00654041" w:rsidRDefault="008A4245" w:rsidP="008A4245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Professional outlook, detail orientated and able to multi task and meet deadlines</w:t>
      </w:r>
    </w:p>
    <w:p w14:paraId="5DDF1FD4" w14:textId="77777777" w:rsidR="008A4245" w:rsidRPr="00654041" w:rsidRDefault="008A4245" w:rsidP="008A4245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14:paraId="53D4F808" w14:textId="77777777" w:rsidR="008A4245" w:rsidRPr="00654041" w:rsidRDefault="008A4245" w:rsidP="008A4245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Calm and professional</w:t>
      </w: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under pressure</w:t>
      </w:r>
    </w:p>
    <w:p w14:paraId="2C3C39F4" w14:textId="77777777" w:rsidR="008A4245" w:rsidRPr="00654041" w:rsidRDefault="008A4245" w:rsidP="008A4245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  <w:u w:val="single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Understanding of the importance of confidentiality and discretion</w:t>
      </w:r>
    </w:p>
    <w:p w14:paraId="1D880076" w14:textId="77777777" w:rsidR="008A4245" w:rsidRPr="00654041" w:rsidRDefault="008A4245" w:rsidP="008A4245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hAnsiTheme="minorHAnsi" w:cs="Century Gothic"/>
          <w:b/>
          <w:bCs/>
          <w:color w:val="000000"/>
          <w:sz w:val="24"/>
          <w:szCs w:val="24"/>
          <w:u w:val="single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Flexible attitude towards work and demonstrates sound judgement</w:t>
      </w:r>
    </w:p>
    <w:p w14:paraId="6DC52CF0" w14:textId="77777777" w:rsidR="009276ED" w:rsidRPr="008A4245" w:rsidRDefault="009276ED" w:rsidP="009276ED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b w:val="0"/>
          <w:bCs w:val="0"/>
          <w:color w:val="00A2CA" w:themeColor="accent1"/>
          <w:sz w:val="28"/>
          <w:szCs w:val="28"/>
          <w:u w:val="single"/>
        </w:rPr>
      </w:pPr>
      <w:r>
        <w:rPr>
          <w:rFonts w:ascii="Georgia" w:eastAsia="Georgia" w:hAnsi="Georgia" w:cs="Georgia"/>
          <w:color w:val="D19700"/>
          <w:sz w:val="28"/>
          <w:szCs w:val="28"/>
        </w:rPr>
        <w:t>Other</w:t>
      </w:r>
    </w:p>
    <w:p w14:paraId="3BB69832" w14:textId="77777777" w:rsidR="008A4245" w:rsidRPr="00763264" w:rsidRDefault="008A4245" w:rsidP="008A4245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763264">
        <w:rPr>
          <w:rFonts w:asciiTheme="minorHAnsi" w:hAnsiTheme="minorHAnsi" w:cs="Century Gothic"/>
          <w:bCs/>
          <w:color w:val="000000"/>
          <w:sz w:val="24"/>
          <w:szCs w:val="24"/>
        </w:rPr>
        <w:t>Right to work in the UK</w:t>
      </w:r>
    </w:p>
    <w:p w14:paraId="66F98E5A" w14:textId="77777777" w:rsidR="008A4245" w:rsidRPr="00654041" w:rsidRDefault="008A4245" w:rsidP="008A4245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Commitment to equality of opportunity and the safeguarding and welfare of all students</w:t>
      </w:r>
    </w:p>
    <w:p w14:paraId="0ED70AE2" w14:textId="77777777" w:rsidR="008A4245" w:rsidRPr="00654041" w:rsidRDefault="008A4245" w:rsidP="008A4245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Willingness to undertake training</w:t>
      </w:r>
    </w:p>
    <w:p w14:paraId="6AC94110" w14:textId="77777777" w:rsidR="008A4245" w:rsidRPr="00654041" w:rsidRDefault="008A4245" w:rsidP="008A4245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This post is subject to an enhanced DBS check</w:t>
      </w:r>
    </w:p>
    <w:p w14:paraId="41BDBF9F" w14:textId="77777777" w:rsidR="00340CBB" w:rsidRPr="00763264" w:rsidRDefault="00340CBB" w:rsidP="00340CB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276CFE65" w14:textId="124FEA1E" w:rsidR="00340CBB" w:rsidRPr="00763264" w:rsidRDefault="00745617" w:rsidP="00745617">
      <w:pPr>
        <w:pStyle w:val="NoSpacing"/>
        <w:jc w:val="both"/>
        <w:rPr>
          <w:rFonts w:asciiTheme="minorHAnsi" w:hAnsiTheme="minorHAnsi"/>
          <w:sz w:val="24"/>
          <w:szCs w:val="24"/>
          <w:lang w:eastAsia="en-GB"/>
        </w:rPr>
      </w:pPr>
      <w:r w:rsidRPr="4D4C6B10">
        <w:rPr>
          <w:rFonts w:ascii="Georgia" w:eastAsia="Georgia" w:hAnsi="Georgia" w:cs="Georgia"/>
          <w:i/>
          <w:iCs/>
          <w:color w:val="000000" w:themeColor="text1"/>
          <w:sz w:val="24"/>
          <w:szCs w:val="24"/>
        </w:rPr>
        <w:t>This post is covered by Part 7 of the Immigration Act (2016) and therefore the ability to speak fluent English is an essential requirement for the role.</w:t>
      </w:r>
      <w:r>
        <w:rPr>
          <w:rFonts w:ascii="Georgia" w:eastAsia="Georgia" w:hAnsi="Georgia" w:cs="Georgia"/>
          <w:i/>
          <w:iCs/>
          <w:color w:val="000000" w:themeColor="text1"/>
          <w:sz w:val="24"/>
          <w:szCs w:val="24"/>
        </w:rPr>
        <w:t xml:space="preserve"> </w:t>
      </w:r>
      <w:r w:rsidR="00340CBB" w:rsidRPr="00763264">
        <w:rPr>
          <w:rFonts w:asciiTheme="minorHAnsi" w:hAnsiTheme="minorHAnsi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 w:history="1">
        <w:r w:rsidR="00340CBB" w:rsidRPr="00763264">
          <w:rPr>
            <w:rStyle w:val="Hyperlink"/>
            <w:rFonts w:asciiTheme="minorHAnsi" w:hAnsiTheme="minorHAnsi"/>
            <w:i/>
            <w:sz w:val="24"/>
            <w:szCs w:val="24"/>
            <w:lang w:eastAsia="en-GB"/>
          </w:rPr>
          <w:t>here</w:t>
        </w:r>
      </w:hyperlink>
      <w:r w:rsidR="00340CBB" w:rsidRPr="00763264">
        <w:rPr>
          <w:rFonts w:asciiTheme="minorHAnsi" w:hAnsiTheme="minorHAnsi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="00340CBB" w:rsidRPr="00763264">
        <w:rPr>
          <w:rFonts w:asciiTheme="minorHAnsi" w:hAnsiTheme="minorHAnsi"/>
          <w:sz w:val="24"/>
          <w:szCs w:val="24"/>
          <w:lang w:eastAsia="en-GB"/>
        </w:rPr>
        <w:t>.</w:t>
      </w:r>
      <w:r w:rsidR="0078665E" w:rsidRPr="00763264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sectPr w:rsidR="00340CBB" w:rsidRPr="00763264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2D58" w14:textId="77777777" w:rsidR="00904AA3" w:rsidRDefault="00904AA3" w:rsidP="00570C28">
      <w:pPr>
        <w:spacing w:after="0" w:line="240" w:lineRule="auto"/>
      </w:pPr>
      <w:r>
        <w:separator/>
      </w:r>
    </w:p>
  </w:endnote>
  <w:endnote w:type="continuationSeparator" w:id="0">
    <w:p w14:paraId="4784B018" w14:textId="77777777" w:rsidR="00904AA3" w:rsidRDefault="00904AA3" w:rsidP="00570C28">
      <w:pPr>
        <w:spacing w:after="0" w:line="240" w:lineRule="auto"/>
      </w:pPr>
      <w:r>
        <w:continuationSeparator/>
      </w:r>
    </w:p>
  </w:endnote>
  <w:endnote w:type="continuationNotice" w:id="1">
    <w:p w14:paraId="501FC2DC" w14:textId="77777777" w:rsidR="00904AA3" w:rsidRDefault="00904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7F88" w14:textId="77777777" w:rsidR="004F00AB" w:rsidRDefault="004F00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655D402" wp14:editId="35B32E76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DB77" w14:textId="77777777" w:rsidR="00904AA3" w:rsidRDefault="00904AA3" w:rsidP="00570C28">
      <w:pPr>
        <w:spacing w:after="0" w:line="240" w:lineRule="auto"/>
      </w:pPr>
      <w:r>
        <w:separator/>
      </w:r>
    </w:p>
  </w:footnote>
  <w:footnote w:type="continuationSeparator" w:id="0">
    <w:p w14:paraId="6D9D1CC6" w14:textId="77777777" w:rsidR="00904AA3" w:rsidRDefault="00904AA3" w:rsidP="00570C28">
      <w:pPr>
        <w:spacing w:after="0" w:line="240" w:lineRule="auto"/>
      </w:pPr>
      <w:r>
        <w:continuationSeparator/>
      </w:r>
    </w:p>
  </w:footnote>
  <w:footnote w:type="continuationNotice" w:id="1">
    <w:p w14:paraId="4115E29E" w14:textId="77777777" w:rsidR="00904AA3" w:rsidRDefault="00904A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F4BEC"/>
    <w:multiLevelType w:val="hybridMultilevel"/>
    <w:tmpl w:val="D89C8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B295B"/>
    <w:multiLevelType w:val="hybridMultilevel"/>
    <w:tmpl w:val="944008FC"/>
    <w:lvl w:ilvl="0" w:tplc="141E3E1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24B55"/>
    <w:multiLevelType w:val="hybridMultilevel"/>
    <w:tmpl w:val="6BBC99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E1099"/>
    <w:multiLevelType w:val="hybridMultilevel"/>
    <w:tmpl w:val="02802324"/>
    <w:lvl w:ilvl="0" w:tplc="A6688FF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22DE6"/>
    <w:rsid w:val="00026DEC"/>
    <w:rsid w:val="000435ED"/>
    <w:rsid w:val="000B075C"/>
    <w:rsid w:val="000C6AFF"/>
    <w:rsid w:val="000F1B74"/>
    <w:rsid w:val="00107EFA"/>
    <w:rsid w:val="001445BA"/>
    <w:rsid w:val="00146F68"/>
    <w:rsid w:val="00147634"/>
    <w:rsid w:val="001644AB"/>
    <w:rsid w:val="001A0393"/>
    <w:rsid w:val="001B2DE0"/>
    <w:rsid w:val="001C2765"/>
    <w:rsid w:val="001E3C09"/>
    <w:rsid w:val="001E76D8"/>
    <w:rsid w:val="00213DBB"/>
    <w:rsid w:val="00213DDF"/>
    <w:rsid w:val="00227F19"/>
    <w:rsid w:val="002366C9"/>
    <w:rsid w:val="00252EC6"/>
    <w:rsid w:val="0026479F"/>
    <w:rsid w:val="00273A91"/>
    <w:rsid w:val="002A2DF2"/>
    <w:rsid w:val="002C1BF7"/>
    <w:rsid w:val="002D58D1"/>
    <w:rsid w:val="003077D2"/>
    <w:rsid w:val="003148C4"/>
    <w:rsid w:val="00315237"/>
    <w:rsid w:val="003231C9"/>
    <w:rsid w:val="00340CBB"/>
    <w:rsid w:val="0034539D"/>
    <w:rsid w:val="00352004"/>
    <w:rsid w:val="00361B20"/>
    <w:rsid w:val="00391D1C"/>
    <w:rsid w:val="00397055"/>
    <w:rsid w:val="003A2A5F"/>
    <w:rsid w:val="003A364E"/>
    <w:rsid w:val="003C04C7"/>
    <w:rsid w:val="003E04C6"/>
    <w:rsid w:val="00425C6F"/>
    <w:rsid w:val="004A172E"/>
    <w:rsid w:val="004A71D0"/>
    <w:rsid w:val="004C68DB"/>
    <w:rsid w:val="004F00AB"/>
    <w:rsid w:val="00532932"/>
    <w:rsid w:val="00532E5C"/>
    <w:rsid w:val="00570C28"/>
    <w:rsid w:val="005B3A81"/>
    <w:rsid w:val="005C6DC5"/>
    <w:rsid w:val="005D664B"/>
    <w:rsid w:val="005D7ADC"/>
    <w:rsid w:val="005F00BD"/>
    <w:rsid w:val="005F1575"/>
    <w:rsid w:val="0060019A"/>
    <w:rsid w:val="00604332"/>
    <w:rsid w:val="00611FFE"/>
    <w:rsid w:val="00643421"/>
    <w:rsid w:val="00655F23"/>
    <w:rsid w:val="0067070A"/>
    <w:rsid w:val="00675E63"/>
    <w:rsid w:val="006A1D37"/>
    <w:rsid w:val="006A6905"/>
    <w:rsid w:val="006D0235"/>
    <w:rsid w:val="006D0F7E"/>
    <w:rsid w:val="006D5C80"/>
    <w:rsid w:val="006E3A00"/>
    <w:rsid w:val="006E529C"/>
    <w:rsid w:val="006F4FB9"/>
    <w:rsid w:val="0071655B"/>
    <w:rsid w:val="00745617"/>
    <w:rsid w:val="0075405A"/>
    <w:rsid w:val="00763035"/>
    <w:rsid w:val="00763264"/>
    <w:rsid w:val="007830D3"/>
    <w:rsid w:val="0078665E"/>
    <w:rsid w:val="007A212D"/>
    <w:rsid w:val="007A6371"/>
    <w:rsid w:val="008167F9"/>
    <w:rsid w:val="0082426C"/>
    <w:rsid w:val="00826110"/>
    <w:rsid w:val="008450EE"/>
    <w:rsid w:val="00871CDA"/>
    <w:rsid w:val="00875D6A"/>
    <w:rsid w:val="00876459"/>
    <w:rsid w:val="008904CC"/>
    <w:rsid w:val="008919FE"/>
    <w:rsid w:val="008A4245"/>
    <w:rsid w:val="008C238D"/>
    <w:rsid w:val="008D1FE7"/>
    <w:rsid w:val="008E30F5"/>
    <w:rsid w:val="008F11FB"/>
    <w:rsid w:val="00904AA3"/>
    <w:rsid w:val="00915833"/>
    <w:rsid w:val="00920FA1"/>
    <w:rsid w:val="009276ED"/>
    <w:rsid w:val="00981AF5"/>
    <w:rsid w:val="009D4A98"/>
    <w:rsid w:val="009D53FA"/>
    <w:rsid w:val="00A40DBE"/>
    <w:rsid w:val="00A430C2"/>
    <w:rsid w:val="00A52AD1"/>
    <w:rsid w:val="00A72572"/>
    <w:rsid w:val="00A75636"/>
    <w:rsid w:val="00A925B2"/>
    <w:rsid w:val="00A95F90"/>
    <w:rsid w:val="00AA50B2"/>
    <w:rsid w:val="00AE1718"/>
    <w:rsid w:val="00AE621A"/>
    <w:rsid w:val="00B15DB0"/>
    <w:rsid w:val="00B23542"/>
    <w:rsid w:val="00B2769B"/>
    <w:rsid w:val="00B34803"/>
    <w:rsid w:val="00B40755"/>
    <w:rsid w:val="00B41D61"/>
    <w:rsid w:val="00B43771"/>
    <w:rsid w:val="00B54BC7"/>
    <w:rsid w:val="00B55FAC"/>
    <w:rsid w:val="00B56FD0"/>
    <w:rsid w:val="00B65AFB"/>
    <w:rsid w:val="00B75B76"/>
    <w:rsid w:val="00B95BDF"/>
    <w:rsid w:val="00BA3655"/>
    <w:rsid w:val="00BC0532"/>
    <w:rsid w:val="00BE1BC9"/>
    <w:rsid w:val="00BF6D5E"/>
    <w:rsid w:val="00C02B41"/>
    <w:rsid w:val="00C57A4C"/>
    <w:rsid w:val="00C82B2C"/>
    <w:rsid w:val="00CB50F4"/>
    <w:rsid w:val="00CE42F7"/>
    <w:rsid w:val="00D02673"/>
    <w:rsid w:val="00D028BF"/>
    <w:rsid w:val="00D0292F"/>
    <w:rsid w:val="00D052DD"/>
    <w:rsid w:val="00D26FA7"/>
    <w:rsid w:val="00D52C6C"/>
    <w:rsid w:val="00D6787E"/>
    <w:rsid w:val="00D87CD4"/>
    <w:rsid w:val="00DA74AC"/>
    <w:rsid w:val="00DB768B"/>
    <w:rsid w:val="00DD6F6D"/>
    <w:rsid w:val="00DE4F2E"/>
    <w:rsid w:val="00E03AA2"/>
    <w:rsid w:val="00E06E08"/>
    <w:rsid w:val="00E20AA5"/>
    <w:rsid w:val="00E27635"/>
    <w:rsid w:val="00E3749F"/>
    <w:rsid w:val="00E422B9"/>
    <w:rsid w:val="00E72F8E"/>
    <w:rsid w:val="00E76A6B"/>
    <w:rsid w:val="00E77AEE"/>
    <w:rsid w:val="00EA050D"/>
    <w:rsid w:val="00EB0985"/>
    <w:rsid w:val="00ED07A3"/>
    <w:rsid w:val="00ED7AAA"/>
    <w:rsid w:val="00EF31C5"/>
    <w:rsid w:val="00EF795A"/>
    <w:rsid w:val="00F428E6"/>
    <w:rsid w:val="00F52D84"/>
    <w:rsid w:val="00F55EF8"/>
    <w:rsid w:val="00F82359"/>
    <w:rsid w:val="00FA4CEB"/>
    <w:rsid w:val="00FB462C"/>
    <w:rsid w:val="00FD4770"/>
    <w:rsid w:val="00FD7478"/>
    <w:rsid w:val="00FE0FF4"/>
    <w:rsid w:val="00FF2FEC"/>
    <w:rsid w:val="6AD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A8809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79E19B518674FBA6C91915B66B8B0" ma:contentTypeVersion="13" ma:contentTypeDescription="Create a new document." ma:contentTypeScope="" ma:versionID="107de6d22c1d913f7621e2aa56d9b670">
  <xsd:schema xmlns:xsd="http://www.w3.org/2001/XMLSchema" xmlns:xs="http://www.w3.org/2001/XMLSchema" xmlns:p="http://schemas.microsoft.com/office/2006/metadata/properties" xmlns:ns3="b29750f5-c221-4dd7-81bb-59fa57d81f06" xmlns:ns4="46b107a7-7b31-40fa-b2c2-6940a48c871d" targetNamespace="http://schemas.microsoft.com/office/2006/metadata/properties" ma:root="true" ma:fieldsID="271501a5abffa76f0fd7862bb83f9a94" ns3:_="" ns4:_="">
    <xsd:import namespace="b29750f5-c221-4dd7-81bb-59fa57d81f06"/>
    <xsd:import namespace="46b107a7-7b31-40fa-b2c2-6940a48c8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750f5-c221-4dd7-81bb-59fa57d8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107a7-7b31-40fa-b2c2-6940a48c8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b107a7-7b31-40fa-b2c2-6940a48c871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B645BA-06C5-40AA-BDF1-AD32C98F1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750f5-c221-4dd7-81bb-59fa57d81f06"/>
    <ds:schemaRef ds:uri="46b107a7-7b31-40fa-b2c2-6940a48c8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31C44-46B4-45BB-B33C-057DEFEC4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BCBFE-A759-4C05-ADA1-7B8564915D4B}">
  <ds:schemaRefs>
    <ds:schemaRef ds:uri="http://schemas.microsoft.com/office/2006/metadata/properties"/>
    <ds:schemaRef ds:uri="http://schemas.microsoft.com/office/infopath/2007/PartnerControls"/>
    <ds:schemaRef ds:uri="46b107a7-7b31-40fa-b2c2-6940a48c87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Rosie Pye</cp:lastModifiedBy>
  <cp:revision>31</cp:revision>
  <cp:lastPrinted>2016-08-02T14:38:00Z</cp:lastPrinted>
  <dcterms:created xsi:type="dcterms:W3CDTF">2021-11-16T11:36:00Z</dcterms:created>
  <dcterms:modified xsi:type="dcterms:W3CDTF">2021-11-19T09:52:00Z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0x01010073A79E19B518674FBA6C91915B66B8B0</vt:lpwstr>
  </property>
  <property fmtid="{D5CDD505-2E9C-101B-9397-08002B2CF9AE}" pid="3" name="Order">
    <vt:r8>16584000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