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46" w:rsidRPr="00B2439F" w:rsidRDefault="00561E46" w:rsidP="001B2762">
      <w:pPr>
        <w:tabs>
          <w:tab w:val="left" w:pos="426"/>
          <w:tab w:val="left" w:pos="709"/>
        </w:tabs>
        <w:autoSpaceDE w:val="0"/>
        <w:autoSpaceDN w:val="0"/>
        <w:adjustRightInd w:val="0"/>
        <w:spacing w:after="120" w:line="276" w:lineRule="auto"/>
        <w:ind w:right="270"/>
        <w:jc w:val="both"/>
        <w:rPr>
          <w:rFonts w:ascii="Georgia" w:eastAsia="Times New Roman" w:hAnsi="Georgia" w:cs="Times New Roman"/>
          <w:sz w:val="18"/>
        </w:rPr>
      </w:pPr>
    </w:p>
    <w:p w:rsidR="00B2439F" w:rsidRPr="00B2439F" w:rsidRDefault="00B2439F" w:rsidP="00B2439F">
      <w:pPr>
        <w:jc w:val="center"/>
        <w:rPr>
          <w:rFonts w:ascii="Calibri" w:hAnsi="Calibri"/>
          <w:b/>
          <w:color w:val="17365D"/>
          <w:sz w:val="48"/>
          <w:szCs w:val="32"/>
          <w14:shadow w14:blurRad="50800" w14:dist="38100" w14:dir="2700000" w14:sx="100000" w14:sy="100000" w14:kx="0" w14:ky="0" w14:algn="tl">
            <w14:srgbClr w14:val="000000">
              <w14:alpha w14:val="60000"/>
            </w14:srgbClr>
          </w14:shadow>
        </w:rPr>
      </w:pPr>
      <w:r w:rsidRPr="00B2439F">
        <w:rPr>
          <w:rFonts w:ascii="Calibri" w:hAnsi="Calibri"/>
          <w:b/>
          <w:color w:val="17365D"/>
          <w:sz w:val="48"/>
          <w:szCs w:val="32"/>
          <w14:shadow w14:blurRad="50800" w14:dist="38100" w14:dir="2700000" w14:sx="100000" w14:sy="100000" w14:kx="0" w14:ky="0" w14:algn="tl">
            <w14:srgbClr w14:val="000000">
              <w14:alpha w14:val="60000"/>
            </w14:srgbClr>
          </w14:shadow>
        </w:rPr>
        <w:t xml:space="preserve">Appointment to the post of </w:t>
      </w:r>
    </w:p>
    <w:p w:rsidR="00B2439F" w:rsidRPr="00B2439F" w:rsidRDefault="00B2439F" w:rsidP="00B2439F">
      <w:pPr>
        <w:jc w:val="center"/>
        <w:rPr>
          <w:rFonts w:ascii="Calibri" w:hAnsi="Calibri"/>
          <w:b/>
          <w:color w:val="17365D"/>
          <w:sz w:val="32"/>
          <w:szCs w:val="40"/>
          <w14:shadow w14:blurRad="50800" w14:dist="38100" w14:dir="2700000" w14:sx="100000" w14:sy="100000" w14:kx="0" w14:ky="0" w14:algn="tl">
            <w14:srgbClr w14:val="000000">
              <w14:alpha w14:val="60000"/>
            </w14:srgbClr>
          </w14:shadow>
        </w:rPr>
      </w:pPr>
      <w:r w:rsidRPr="00B2439F">
        <w:rPr>
          <w:rFonts w:ascii="Calibri" w:hAnsi="Calibri"/>
          <w:b/>
          <w:color w:val="17365D"/>
          <w:sz w:val="48"/>
          <w:szCs w:val="32"/>
          <w14:shadow w14:blurRad="50800" w14:dist="38100" w14:dir="2700000" w14:sx="100000" w14:sy="100000" w14:kx="0" w14:ky="0" w14:algn="tl">
            <w14:srgbClr w14:val="000000">
              <w14:alpha w14:val="60000"/>
            </w14:srgbClr>
          </w14:shadow>
        </w:rPr>
        <w:t>Behaviour Interventions Officer</w:t>
      </w:r>
    </w:p>
    <w:p w:rsidR="00B2439F" w:rsidRPr="00B2439F" w:rsidRDefault="00B2439F" w:rsidP="00B2439F">
      <w:pPr>
        <w:jc w:val="center"/>
        <w:rPr>
          <w:rFonts w:ascii="Calibri" w:hAnsi="Calibri" w:cs="Tahoma"/>
          <w:b/>
          <w:color w:val="17365D"/>
          <w:sz w:val="48"/>
          <w:szCs w:val="32"/>
          <w14:shadow w14:blurRad="50800" w14:dist="38100" w14:dir="2700000" w14:sx="100000" w14:sy="100000" w14:kx="0" w14:ky="0" w14:algn="tl">
            <w14:srgbClr w14:val="000000">
              <w14:alpha w14:val="60000"/>
            </w14:srgbClr>
          </w14:shadow>
        </w:rPr>
      </w:pPr>
      <w:r w:rsidRPr="00B2439F">
        <w:rPr>
          <w:rFonts w:ascii="Calibri" w:hAnsi="Calibri"/>
          <w:b/>
          <w:color w:val="17365D"/>
          <w:sz w:val="48"/>
          <w:szCs w:val="32"/>
          <w14:shadow w14:blurRad="50800" w14:dist="38100" w14:dir="2700000" w14:sx="100000" w14:sy="100000" w14:kx="0" w14:ky="0" w14:algn="tl">
            <w14:srgbClr w14:val="000000">
              <w14:alpha w14:val="60000"/>
            </w14:srgbClr>
          </w14:shadow>
        </w:rPr>
        <w:t>Information for Applicants</w:t>
      </w:r>
    </w:p>
    <w:p w:rsidR="00B2439F" w:rsidRPr="00B2439F" w:rsidRDefault="00B2439F" w:rsidP="00B2439F">
      <w:pPr>
        <w:jc w:val="center"/>
        <w:rPr>
          <w:rFonts w:ascii="Calibri" w:hAnsi="Calibri"/>
          <w:b/>
          <w:color w:val="17365D"/>
          <w:sz w:val="48"/>
          <w:szCs w:val="32"/>
          <w14:shadow w14:blurRad="50800" w14:dist="38100" w14:dir="2700000" w14:sx="100000" w14:sy="100000" w14:kx="0" w14:ky="0" w14:algn="tl">
            <w14:srgbClr w14:val="000000">
              <w14:alpha w14:val="60000"/>
            </w14:srgbClr>
          </w14:shadow>
        </w:rPr>
      </w:pPr>
      <w:r w:rsidRPr="00B2439F">
        <w:rPr>
          <w:rFonts w:ascii="Calibri" w:hAnsi="Calibri"/>
          <w:b/>
          <w:color w:val="17365D"/>
          <w:sz w:val="48"/>
          <w:szCs w:val="32"/>
          <w14:shadow w14:blurRad="50800" w14:dist="38100" w14:dir="2700000" w14:sx="100000" w14:sy="100000" w14:kx="0" w14:ky="0" w14:algn="tl">
            <w14:srgbClr w14:val="000000">
              <w14:alpha w14:val="60000"/>
            </w14:srgbClr>
          </w14:shadow>
        </w:rPr>
        <w:t>2020</w:t>
      </w:r>
    </w:p>
    <w:p w:rsidR="00561E46" w:rsidRDefault="00561E46" w:rsidP="001B2762">
      <w:pPr>
        <w:tabs>
          <w:tab w:val="left" w:pos="426"/>
          <w:tab w:val="left" w:pos="709"/>
        </w:tabs>
        <w:autoSpaceDE w:val="0"/>
        <w:autoSpaceDN w:val="0"/>
        <w:adjustRightInd w:val="0"/>
        <w:spacing w:after="120" w:line="276" w:lineRule="auto"/>
        <w:ind w:right="270"/>
        <w:jc w:val="both"/>
        <w:rPr>
          <w:rFonts w:ascii="Georgia" w:eastAsia="Times New Roman" w:hAnsi="Georgia" w:cs="Times New Roman"/>
        </w:rPr>
      </w:pPr>
    </w:p>
    <w:p w:rsidR="00561E46" w:rsidRPr="001B2762" w:rsidRDefault="00561E46" w:rsidP="001B2762">
      <w:pPr>
        <w:tabs>
          <w:tab w:val="left" w:pos="426"/>
          <w:tab w:val="left" w:pos="709"/>
        </w:tabs>
        <w:autoSpaceDE w:val="0"/>
        <w:autoSpaceDN w:val="0"/>
        <w:adjustRightInd w:val="0"/>
        <w:spacing w:after="120" w:line="276" w:lineRule="auto"/>
        <w:ind w:right="270"/>
        <w:jc w:val="both"/>
        <w:rPr>
          <w:rFonts w:ascii="Georgia" w:eastAsia="Times New Roman" w:hAnsi="Georgia" w:cs="Times New Roman"/>
        </w:rPr>
      </w:pPr>
    </w:p>
    <w:p w:rsidR="00337B31" w:rsidRPr="001B2762" w:rsidRDefault="00337B31" w:rsidP="00337B31">
      <w:pPr>
        <w:rPr>
          <w:rFonts w:ascii="Georgia" w:hAnsi="Georgia" w:cstheme="minorHAnsi"/>
          <w:b/>
          <w:color w:val="1F4E79" w:themeColor="accent1" w:themeShade="80"/>
          <w:sz w:val="28"/>
          <w:szCs w:val="24"/>
        </w:rPr>
      </w:pPr>
      <w:r w:rsidRPr="001B2762">
        <w:rPr>
          <w:rFonts w:ascii="Georgia" w:hAnsi="Georgia" w:cstheme="minorHAnsi"/>
          <w:b/>
          <w:color w:val="1F4E79" w:themeColor="accent1" w:themeShade="80"/>
          <w:sz w:val="28"/>
          <w:szCs w:val="24"/>
        </w:rPr>
        <w:t>Key Responsibilities:</w:t>
      </w:r>
    </w:p>
    <w:p w:rsidR="00CE2F0E" w:rsidRPr="001B2762" w:rsidRDefault="00CE2F0E"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manage the reflection room on a daily basis, ensuring that the room provides the support our young people require to enable them to be successful in a mainstream setting. </w:t>
      </w:r>
    </w:p>
    <w:p w:rsidR="00337B31" w:rsidRPr="001B2762" w:rsidRDefault="00CE2F0E"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T</w:t>
      </w:r>
      <w:r w:rsidR="00337B31" w:rsidRPr="001B2762">
        <w:rPr>
          <w:rFonts w:ascii="Georgia" w:hAnsi="Georgia" w:cstheme="minorHAnsi"/>
          <w:sz w:val="24"/>
          <w:szCs w:val="24"/>
        </w:rPr>
        <w:t xml:space="preserve">o manage the daily detentions process to ensure all pupils and staff are aware of the detention list for each day and that the list is accurate. </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supervise the daily detention and ensure 100% compliance with the academy rules during detention. </w:t>
      </w:r>
    </w:p>
    <w:p w:rsidR="00AB738C"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To maintain the detention register, ensuring it is accurate and to take a detention register each day.</w:t>
      </w:r>
    </w:p>
    <w:p w:rsidR="00337B31" w:rsidRPr="001B2762" w:rsidRDefault="00AB738C" w:rsidP="00AB738C">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work with the behaviour and year teams to implement behaviour and wellbeing interventions.  This includes the data tracking of the interventions.  </w:t>
      </w:r>
      <w:r w:rsidR="00337B31" w:rsidRPr="001B2762">
        <w:rPr>
          <w:rFonts w:ascii="Georgia" w:hAnsi="Georgia" w:cstheme="minorHAnsi"/>
          <w:sz w:val="24"/>
          <w:szCs w:val="24"/>
        </w:rPr>
        <w:t xml:space="preserve"> </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To help supervise the Academy Impact programme.</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To make contact with parents to ensure they are aware if their child is in detention at the end of the academy day.</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maintain a calm and professional demeanour and to model the professional language and relationships we expect our students to develop. </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believe in the academy vision and to subscribe to the belief that any child, regardless of background or prior educational experience, can flourish if given highly effective teaching and pastoral support. </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analyse trends in detentions and to facilitate small group mentoring programmes for pupils that find themselves in more than one detention each week to help them follow the academy rules. </w:t>
      </w:r>
    </w:p>
    <w:p w:rsidR="00337B31" w:rsidRPr="001B2762" w:rsidRDefault="00337B31" w:rsidP="00337B31">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Participate in appropriate CPD with the agreement of your Line Manager.</w:t>
      </w:r>
    </w:p>
    <w:p w:rsidR="005E1797" w:rsidRPr="001B2762" w:rsidRDefault="00337B31" w:rsidP="001B2762">
      <w:pPr>
        <w:numPr>
          <w:ilvl w:val="0"/>
          <w:numId w:val="1"/>
        </w:numPr>
        <w:spacing w:after="0" w:line="240" w:lineRule="auto"/>
        <w:rPr>
          <w:rFonts w:ascii="Georgia" w:hAnsi="Georgia" w:cstheme="minorHAnsi"/>
          <w:sz w:val="24"/>
          <w:szCs w:val="24"/>
        </w:rPr>
      </w:pPr>
      <w:r w:rsidRPr="001B2762">
        <w:rPr>
          <w:rFonts w:ascii="Georgia" w:hAnsi="Georgia" w:cstheme="minorHAnsi"/>
          <w:sz w:val="24"/>
          <w:szCs w:val="24"/>
        </w:rPr>
        <w:t xml:space="preserve">To be a role model to pupils and staff and to uphold the high standards and expectations of the academy. </w:t>
      </w:r>
    </w:p>
    <w:p w:rsidR="005E1797" w:rsidRDefault="005E1797" w:rsidP="00337B31">
      <w:pPr>
        <w:pStyle w:val="BodyTextIndent2"/>
        <w:rPr>
          <w:rFonts w:ascii="Georgia" w:hAnsi="Georgia" w:cstheme="minorHAnsi"/>
        </w:rPr>
      </w:pPr>
    </w:p>
    <w:p w:rsidR="00B2439F" w:rsidRDefault="00B2439F" w:rsidP="00337B31">
      <w:pPr>
        <w:pStyle w:val="BodyTextIndent2"/>
        <w:rPr>
          <w:rFonts w:ascii="Georgia" w:hAnsi="Georgia" w:cstheme="minorHAnsi"/>
        </w:rPr>
      </w:pPr>
    </w:p>
    <w:p w:rsidR="00B2439F" w:rsidRDefault="00B2439F" w:rsidP="00337B31">
      <w:pPr>
        <w:pStyle w:val="BodyTextIndent2"/>
        <w:rPr>
          <w:rFonts w:ascii="Georgia" w:hAnsi="Georgia" w:cstheme="minorHAnsi"/>
        </w:rPr>
      </w:pPr>
    </w:p>
    <w:p w:rsidR="00B2439F" w:rsidRDefault="00B2439F" w:rsidP="00337B31">
      <w:pPr>
        <w:pStyle w:val="BodyTextIndent2"/>
        <w:rPr>
          <w:rFonts w:ascii="Georgia" w:hAnsi="Georgia" w:cstheme="minorHAnsi"/>
        </w:rPr>
      </w:pPr>
    </w:p>
    <w:p w:rsidR="00B2439F" w:rsidRDefault="00B2439F" w:rsidP="00337B31">
      <w:pPr>
        <w:pStyle w:val="BodyTextIndent2"/>
        <w:rPr>
          <w:rFonts w:ascii="Georgia" w:hAnsi="Georgia" w:cstheme="minorHAnsi"/>
        </w:rPr>
      </w:pPr>
    </w:p>
    <w:p w:rsidR="00B2439F" w:rsidRPr="001B2762" w:rsidRDefault="00B2439F" w:rsidP="00337B31">
      <w:pPr>
        <w:pStyle w:val="BodyTextIndent2"/>
        <w:rPr>
          <w:rFonts w:ascii="Georgia" w:hAnsi="Georgia" w:cstheme="minorHAnsi"/>
        </w:rPr>
      </w:pPr>
      <w:bookmarkStart w:id="0" w:name="_GoBack"/>
      <w:bookmarkEnd w:id="0"/>
    </w:p>
    <w:p w:rsidR="005E1797" w:rsidRPr="001B2762" w:rsidRDefault="005E1797" w:rsidP="00337B31">
      <w:pPr>
        <w:pStyle w:val="BodyTextIndent2"/>
        <w:rPr>
          <w:rFonts w:ascii="Georgia" w:hAnsi="Georgia" w:cstheme="minorHAnsi"/>
        </w:rPr>
      </w:pPr>
    </w:p>
    <w:p w:rsidR="00337B31" w:rsidRPr="001B2762" w:rsidRDefault="00337B31" w:rsidP="001B2762">
      <w:pPr>
        <w:tabs>
          <w:tab w:val="left" w:pos="3435"/>
        </w:tabs>
        <w:rPr>
          <w:rFonts w:ascii="Georgia" w:hAnsi="Georgia" w:cstheme="minorHAnsi"/>
          <w:b/>
          <w:color w:val="1F4E79" w:themeColor="accent1" w:themeShade="80"/>
          <w:sz w:val="24"/>
          <w:szCs w:val="24"/>
        </w:rPr>
      </w:pPr>
      <w:r w:rsidRPr="001B2762">
        <w:rPr>
          <w:rFonts w:ascii="Georgia" w:hAnsi="Georgia" w:cstheme="minorHAnsi"/>
          <w:b/>
          <w:color w:val="1F4E79" w:themeColor="accent1" w:themeShade="80"/>
          <w:sz w:val="28"/>
          <w:szCs w:val="24"/>
        </w:rPr>
        <w:lastRenderedPageBreak/>
        <w:t>Person Specification</w:t>
      </w:r>
      <w:r w:rsidRPr="001B2762">
        <w:rPr>
          <w:rFonts w:ascii="Georgia" w:hAnsi="Georgia" w:cstheme="minorHAnsi"/>
          <w:b/>
          <w:color w:val="1F4E79" w:themeColor="accent1" w:themeShade="80"/>
          <w:sz w:val="24"/>
          <w:szCs w:val="24"/>
        </w:rPr>
        <w:t>:</w:t>
      </w:r>
    </w:p>
    <w:p w:rsidR="00337B31" w:rsidRPr="001B2762" w:rsidRDefault="00337B31" w:rsidP="00337B31">
      <w:pPr>
        <w:pStyle w:val="BodyTextIndent2"/>
        <w:ind w:left="0"/>
        <w:rPr>
          <w:rFonts w:ascii="Georgia" w:hAnsi="Georgia" w:cstheme="minorHAnsi"/>
          <w:color w:val="1F4E79" w:themeColor="accent1" w:themeShade="80"/>
        </w:rPr>
      </w:pPr>
      <w:r w:rsidRPr="001B2762">
        <w:rPr>
          <w:rFonts w:ascii="Georgia" w:hAnsi="Georgia" w:cstheme="minorHAnsi"/>
          <w:color w:val="1F4E79" w:themeColor="accent1" w:themeShade="80"/>
        </w:rPr>
        <w:t>Desirable:</w:t>
      </w:r>
    </w:p>
    <w:p w:rsidR="00337B31" w:rsidRPr="001B2762" w:rsidRDefault="00337B31" w:rsidP="00337B31">
      <w:pPr>
        <w:pStyle w:val="BodyTextIndent2"/>
        <w:numPr>
          <w:ilvl w:val="0"/>
          <w:numId w:val="2"/>
        </w:numPr>
        <w:rPr>
          <w:rFonts w:ascii="Georgia" w:hAnsi="Georgia" w:cstheme="minorHAnsi"/>
          <w:b w:val="0"/>
          <w:lang w:val="en-GB"/>
        </w:rPr>
      </w:pPr>
      <w:r w:rsidRPr="001B2762">
        <w:rPr>
          <w:rFonts w:ascii="Georgia" w:hAnsi="Georgia" w:cstheme="minorHAnsi"/>
          <w:b w:val="0"/>
          <w:lang w:val="en-GB"/>
        </w:rPr>
        <w:t xml:space="preserve">Qualified to degree level </w:t>
      </w:r>
    </w:p>
    <w:p w:rsidR="00337B31" w:rsidRPr="001B2762" w:rsidRDefault="00337B31" w:rsidP="00337B31">
      <w:pPr>
        <w:pStyle w:val="BodyTextIndent2"/>
        <w:numPr>
          <w:ilvl w:val="0"/>
          <w:numId w:val="2"/>
        </w:numPr>
        <w:rPr>
          <w:rFonts w:ascii="Georgia" w:hAnsi="Georgia" w:cstheme="minorHAnsi"/>
          <w:b w:val="0"/>
          <w:lang w:val="en-GB"/>
        </w:rPr>
      </w:pPr>
      <w:r w:rsidRPr="001B2762">
        <w:rPr>
          <w:rFonts w:ascii="Georgia" w:hAnsi="Georgia" w:cstheme="minorHAnsi"/>
          <w:b w:val="0"/>
          <w:lang w:val="en-GB"/>
        </w:rPr>
        <w:t>Experience working with Excel</w:t>
      </w:r>
    </w:p>
    <w:p w:rsidR="00337B31" w:rsidRPr="001B2762" w:rsidRDefault="00337B31" w:rsidP="00337B31">
      <w:pPr>
        <w:pStyle w:val="BodyTextIndent2"/>
        <w:numPr>
          <w:ilvl w:val="0"/>
          <w:numId w:val="2"/>
        </w:numPr>
        <w:rPr>
          <w:rFonts w:ascii="Georgia" w:hAnsi="Georgia" w:cstheme="minorHAnsi"/>
          <w:b w:val="0"/>
          <w:lang w:val="en-GB"/>
        </w:rPr>
      </w:pPr>
      <w:r w:rsidRPr="001B2762">
        <w:rPr>
          <w:rFonts w:ascii="Georgia" w:hAnsi="Georgia" w:cstheme="minorHAnsi"/>
          <w:b w:val="0"/>
          <w:lang w:val="en-GB"/>
        </w:rPr>
        <w:t>Experience of working in an educational establishment</w:t>
      </w:r>
    </w:p>
    <w:p w:rsidR="00337B31" w:rsidRPr="001B2762" w:rsidRDefault="00337B31" w:rsidP="00337B31">
      <w:pPr>
        <w:pStyle w:val="BodyTextIndent2"/>
        <w:ind w:left="0"/>
        <w:rPr>
          <w:rFonts w:ascii="Georgia" w:hAnsi="Georgia" w:cstheme="minorHAnsi"/>
          <w:b w:val="0"/>
          <w:lang w:val="en-GB"/>
        </w:rPr>
      </w:pPr>
    </w:p>
    <w:p w:rsidR="00337B31" w:rsidRPr="001B2762" w:rsidRDefault="00337B31" w:rsidP="00337B31">
      <w:pPr>
        <w:pStyle w:val="BodyTextIndent2"/>
        <w:ind w:left="0"/>
        <w:rPr>
          <w:rFonts w:ascii="Georgia" w:hAnsi="Georgia" w:cstheme="minorHAnsi"/>
          <w:b w:val="0"/>
        </w:rPr>
      </w:pPr>
    </w:p>
    <w:p w:rsidR="00337B31" w:rsidRPr="001B2762" w:rsidRDefault="00337B31" w:rsidP="00337B31">
      <w:pPr>
        <w:pStyle w:val="BodyTextIndent2"/>
        <w:ind w:left="0"/>
        <w:rPr>
          <w:rFonts w:ascii="Georgia" w:hAnsi="Georgia" w:cstheme="minorHAnsi"/>
          <w:color w:val="1F4E79" w:themeColor="accent1" w:themeShade="80"/>
        </w:rPr>
      </w:pPr>
      <w:r w:rsidRPr="001B2762">
        <w:rPr>
          <w:rFonts w:ascii="Georgia" w:hAnsi="Georgia" w:cstheme="minorHAnsi"/>
          <w:color w:val="1F4E79" w:themeColor="accent1" w:themeShade="80"/>
        </w:rPr>
        <w:t>Essential:</w:t>
      </w:r>
    </w:p>
    <w:p w:rsidR="00337B31" w:rsidRPr="001B2762" w:rsidRDefault="00337B31" w:rsidP="00337B31">
      <w:pPr>
        <w:pStyle w:val="BodyTextIndent2"/>
        <w:numPr>
          <w:ilvl w:val="0"/>
          <w:numId w:val="3"/>
        </w:numPr>
        <w:rPr>
          <w:rFonts w:ascii="Georgia" w:hAnsi="Georgia" w:cstheme="minorHAnsi"/>
        </w:rPr>
      </w:pPr>
      <w:r w:rsidRPr="001B2762">
        <w:rPr>
          <w:rFonts w:ascii="Georgia" w:hAnsi="Georgia" w:cstheme="minorHAnsi"/>
          <w:b w:val="0"/>
        </w:rPr>
        <w:t>Experience of working with young people and a belief in the idea that we should not be making excuses for underperformance</w:t>
      </w:r>
      <w:r w:rsidRPr="001B2762">
        <w:rPr>
          <w:rFonts w:ascii="Georgia" w:hAnsi="Georgia" w:cstheme="minorHAnsi"/>
          <w:b w:val="0"/>
          <w:lang w:val="en-GB"/>
        </w:rPr>
        <w:t xml:space="preserve"> </w:t>
      </w:r>
    </w:p>
    <w:p w:rsidR="00337B31" w:rsidRPr="001B2762" w:rsidRDefault="00337B31" w:rsidP="00337B31">
      <w:pPr>
        <w:pStyle w:val="BodyTextIndent2"/>
        <w:numPr>
          <w:ilvl w:val="0"/>
          <w:numId w:val="3"/>
        </w:numPr>
        <w:rPr>
          <w:rFonts w:ascii="Georgia" w:hAnsi="Georgia" w:cstheme="minorHAnsi"/>
        </w:rPr>
      </w:pPr>
      <w:r w:rsidRPr="001B2762">
        <w:rPr>
          <w:rFonts w:ascii="Georgia" w:hAnsi="Georgia" w:cstheme="minorHAnsi"/>
          <w:b w:val="0"/>
          <w:lang w:val="en-GB"/>
        </w:rPr>
        <w:t xml:space="preserve">Excellent administrative skills </w:t>
      </w:r>
    </w:p>
    <w:p w:rsidR="00337B31" w:rsidRPr="001B2762" w:rsidRDefault="00337B31" w:rsidP="00337B31">
      <w:pPr>
        <w:pStyle w:val="BodyTextIndent2"/>
        <w:numPr>
          <w:ilvl w:val="0"/>
          <w:numId w:val="3"/>
        </w:numPr>
        <w:rPr>
          <w:rFonts w:ascii="Georgia" w:hAnsi="Georgia" w:cstheme="minorHAnsi"/>
        </w:rPr>
      </w:pPr>
      <w:r w:rsidRPr="001B2762">
        <w:rPr>
          <w:rFonts w:ascii="Georgia" w:hAnsi="Georgia" w:cstheme="minorHAnsi"/>
          <w:b w:val="0"/>
          <w:lang w:val="en-GB"/>
        </w:rPr>
        <w:t xml:space="preserve">Able to work with a high degree of accuracy and attention to detail </w:t>
      </w:r>
    </w:p>
    <w:p w:rsidR="00337B31" w:rsidRPr="001B2762" w:rsidRDefault="00337B31" w:rsidP="00337B31">
      <w:pPr>
        <w:pStyle w:val="BodyTextIndent2"/>
        <w:numPr>
          <w:ilvl w:val="0"/>
          <w:numId w:val="3"/>
        </w:numPr>
        <w:rPr>
          <w:rFonts w:ascii="Georgia" w:hAnsi="Georgia" w:cstheme="minorHAnsi"/>
        </w:rPr>
      </w:pPr>
      <w:r w:rsidRPr="001B2762">
        <w:rPr>
          <w:rFonts w:ascii="Georgia" w:hAnsi="Georgia" w:cstheme="minorHAnsi"/>
          <w:b w:val="0"/>
          <w:lang w:val="en-GB"/>
        </w:rPr>
        <w:t xml:space="preserve">Enthusiastic and approachable, able to meet deadlines and support the working of the academy </w:t>
      </w:r>
    </w:p>
    <w:p w:rsidR="004862FC" w:rsidRPr="001B2762" w:rsidRDefault="004862FC" w:rsidP="00337B31">
      <w:pPr>
        <w:pStyle w:val="BodyTextIndent2"/>
        <w:numPr>
          <w:ilvl w:val="0"/>
          <w:numId w:val="3"/>
        </w:numPr>
        <w:rPr>
          <w:rFonts w:ascii="Georgia" w:hAnsi="Georgia" w:cstheme="minorHAnsi"/>
        </w:rPr>
      </w:pPr>
      <w:r w:rsidRPr="001B2762">
        <w:rPr>
          <w:rFonts w:ascii="Georgia" w:hAnsi="Georgia" w:cstheme="minorHAnsi"/>
          <w:b w:val="0"/>
          <w:lang w:val="en-GB"/>
        </w:rPr>
        <w:t>An interest in the debates surrounding attachment theory, trauma and the development of school culture and norms</w:t>
      </w:r>
    </w:p>
    <w:p w:rsidR="00337B31" w:rsidRPr="001B2762" w:rsidRDefault="00337B31" w:rsidP="00337B31">
      <w:pPr>
        <w:pStyle w:val="BodyTextIndent2"/>
        <w:numPr>
          <w:ilvl w:val="0"/>
          <w:numId w:val="3"/>
        </w:numPr>
        <w:rPr>
          <w:rFonts w:ascii="Georgia" w:hAnsi="Georgia" w:cstheme="minorHAnsi"/>
        </w:rPr>
      </w:pPr>
      <w:r w:rsidRPr="001B2762">
        <w:rPr>
          <w:rFonts w:ascii="Georgia" w:hAnsi="Georgia" w:cstheme="minorHAnsi"/>
          <w:b w:val="0"/>
          <w:lang w:val="en-GB"/>
        </w:rPr>
        <w:t xml:space="preserve">Good verbal and written communication skills </w:t>
      </w:r>
    </w:p>
    <w:p w:rsidR="00337B31" w:rsidRPr="001B2762" w:rsidRDefault="00337B31" w:rsidP="00337B31">
      <w:pPr>
        <w:pStyle w:val="BodyTextIndent2"/>
        <w:numPr>
          <w:ilvl w:val="0"/>
          <w:numId w:val="3"/>
        </w:numPr>
        <w:rPr>
          <w:rFonts w:ascii="Georgia" w:hAnsi="Georgia" w:cstheme="minorHAnsi"/>
        </w:rPr>
      </w:pPr>
      <w:r w:rsidRPr="001B2762">
        <w:rPr>
          <w:rFonts w:ascii="Georgia" w:hAnsi="Georgia" w:cstheme="minorHAnsi"/>
          <w:b w:val="0"/>
          <w:lang w:val="en-GB"/>
        </w:rPr>
        <w:t>Team player.</w:t>
      </w:r>
    </w:p>
    <w:p w:rsidR="00337B31" w:rsidRPr="001B2762" w:rsidRDefault="00337B31" w:rsidP="00337B31">
      <w:pPr>
        <w:rPr>
          <w:rFonts w:ascii="Georgia" w:hAnsi="Georgia" w:cstheme="minorHAnsi"/>
          <w:b/>
          <w:sz w:val="24"/>
          <w:szCs w:val="24"/>
        </w:rPr>
      </w:pPr>
    </w:p>
    <w:p w:rsidR="00337B31" w:rsidRPr="001B2762" w:rsidRDefault="00337B31" w:rsidP="00337B31">
      <w:pPr>
        <w:pStyle w:val="BodyTextIndent2"/>
        <w:ind w:left="0"/>
        <w:rPr>
          <w:rFonts w:ascii="Georgia" w:hAnsi="Georgia" w:cstheme="minorHAnsi"/>
          <w:b w:val="0"/>
          <w:bCs w:val="0"/>
          <w:lang w:val="en-GB" w:eastAsia="en-GB"/>
        </w:rPr>
      </w:pPr>
    </w:p>
    <w:p w:rsidR="00337B31" w:rsidRPr="001B2762" w:rsidRDefault="00337B31" w:rsidP="00337B31">
      <w:pPr>
        <w:pStyle w:val="BodyTextIndent2"/>
        <w:ind w:left="0"/>
        <w:jc w:val="both"/>
        <w:rPr>
          <w:rFonts w:ascii="Georgia" w:hAnsi="Georgia" w:cstheme="minorHAnsi"/>
          <w:b w:val="0"/>
          <w:bCs w:val="0"/>
          <w:i/>
        </w:rPr>
      </w:pPr>
      <w:r w:rsidRPr="001B2762">
        <w:rPr>
          <w:rFonts w:ascii="Georgia" w:hAnsi="Georgia" w:cstheme="minorHAnsi"/>
          <w:b w:val="0"/>
          <w:bCs w:val="0"/>
          <w:i/>
        </w:rPr>
        <w:t>This is a newly created role and inevitably duties will develop and change.  The successful candidate would therefore expect periodic variations to the job description.</w:t>
      </w:r>
    </w:p>
    <w:p w:rsidR="001B2762" w:rsidRPr="001B2762" w:rsidRDefault="001B2762" w:rsidP="00337B31">
      <w:pPr>
        <w:pStyle w:val="BodyTextIndent2"/>
        <w:ind w:left="0"/>
        <w:jc w:val="both"/>
        <w:rPr>
          <w:rFonts w:ascii="Georgia" w:hAnsi="Georgia" w:cstheme="minorHAnsi"/>
          <w:b w:val="0"/>
          <w:bCs w:val="0"/>
          <w:i/>
        </w:rPr>
      </w:pPr>
    </w:p>
    <w:p w:rsidR="001B2762" w:rsidRPr="001B2762" w:rsidRDefault="001B2762" w:rsidP="001B2762">
      <w:pPr>
        <w:spacing w:after="0" w:line="240" w:lineRule="auto"/>
        <w:jc w:val="both"/>
        <w:rPr>
          <w:rFonts w:ascii="Georgia" w:hAnsi="Georgia" w:cs="Times New Roman"/>
          <w:i/>
          <w:lang w:eastAsia="en-GB"/>
        </w:rPr>
      </w:pPr>
      <w:r w:rsidRPr="001B2762">
        <w:rPr>
          <w:rFonts w:ascii="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5" w:history="1">
        <w:r w:rsidRPr="001B2762">
          <w:rPr>
            <w:rStyle w:val="Hyperlink"/>
            <w:rFonts w:ascii="Georgia" w:hAnsi="Georgia" w:cs="Times New Roman"/>
            <w:i/>
            <w:lang w:eastAsia="en-GB"/>
          </w:rPr>
          <w:t>here</w:t>
        </w:r>
      </w:hyperlink>
      <w:r w:rsidRPr="001B2762">
        <w:rPr>
          <w:rFonts w:ascii="Georgia" w:hAnsi="Georgia" w:cs="Times New Roman"/>
          <w:i/>
          <w:lang w:eastAsia="en-GB"/>
        </w:rPr>
        <w:t>, but can be provided in more detail if requested. All successful candidates will be subject to an enhanced Disclosure and Barring Service check.</w:t>
      </w:r>
    </w:p>
    <w:p w:rsidR="001B2762" w:rsidRPr="001B2762" w:rsidRDefault="001B2762" w:rsidP="00337B31">
      <w:pPr>
        <w:pStyle w:val="BodyTextIndent2"/>
        <w:ind w:left="0"/>
        <w:jc w:val="both"/>
        <w:rPr>
          <w:rFonts w:ascii="Georgia" w:hAnsi="Georgia" w:cstheme="minorHAnsi"/>
          <w:b w:val="0"/>
          <w:bCs w:val="0"/>
          <w:i/>
        </w:rPr>
      </w:pPr>
    </w:p>
    <w:p w:rsidR="00337B31" w:rsidRPr="001B2762" w:rsidRDefault="00337B31" w:rsidP="00337B31">
      <w:pPr>
        <w:pStyle w:val="BodyTextIndent2"/>
        <w:rPr>
          <w:rFonts w:ascii="Georgia" w:hAnsi="Georgia" w:cstheme="minorHAnsi"/>
          <w:bCs w:val="0"/>
          <w:lang w:val="en-GB" w:eastAsia="en-GB"/>
        </w:rPr>
      </w:pPr>
    </w:p>
    <w:sectPr w:rsidR="00337B31" w:rsidRPr="001B2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28A3"/>
    <w:multiLevelType w:val="hybridMultilevel"/>
    <w:tmpl w:val="6CA6B44C"/>
    <w:lvl w:ilvl="0" w:tplc="32F68352">
      <w:start w:val="1"/>
      <w:numFmt w:val="bullet"/>
      <w:lvlText w:val=""/>
      <w:lvlJc w:val="left"/>
      <w:pPr>
        <w:ind w:left="720" w:hanging="360"/>
      </w:pPr>
      <w:rPr>
        <w:rFonts w:ascii="Symbol" w:hAnsi="Symbo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3752E7"/>
    <w:multiLevelType w:val="hybridMultilevel"/>
    <w:tmpl w:val="7D50E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77378B"/>
    <w:multiLevelType w:val="hybridMultilevel"/>
    <w:tmpl w:val="021E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FC3A99"/>
    <w:multiLevelType w:val="hybridMultilevel"/>
    <w:tmpl w:val="ACF00AE0"/>
    <w:lvl w:ilvl="0" w:tplc="7E7010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31"/>
    <w:rsid w:val="000A328E"/>
    <w:rsid w:val="0012445E"/>
    <w:rsid w:val="00175EEF"/>
    <w:rsid w:val="001B2762"/>
    <w:rsid w:val="0023539B"/>
    <w:rsid w:val="00273A90"/>
    <w:rsid w:val="00337B31"/>
    <w:rsid w:val="004862FC"/>
    <w:rsid w:val="00561E46"/>
    <w:rsid w:val="005D0B35"/>
    <w:rsid w:val="005E1797"/>
    <w:rsid w:val="007F5B33"/>
    <w:rsid w:val="008A2440"/>
    <w:rsid w:val="008C777E"/>
    <w:rsid w:val="00917967"/>
    <w:rsid w:val="00A34110"/>
    <w:rsid w:val="00A8018B"/>
    <w:rsid w:val="00AB738C"/>
    <w:rsid w:val="00B2439F"/>
    <w:rsid w:val="00B422DA"/>
    <w:rsid w:val="00CE2F0E"/>
    <w:rsid w:val="00DC62AF"/>
    <w:rsid w:val="00F61392"/>
    <w:rsid w:val="00FE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1AE8"/>
  <w15:chartTrackingRefBased/>
  <w15:docId w15:val="{C5106232-03D4-49F6-9951-A40B2A05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37B31"/>
    <w:pPr>
      <w:spacing w:after="0" w:line="240" w:lineRule="auto"/>
      <w:ind w:left="360"/>
    </w:pPr>
    <w:rPr>
      <w:rFonts w:ascii="Tahoma" w:eastAsia="Times New Roman" w:hAnsi="Tahoma" w:cs="Tahoma"/>
      <w:b/>
      <w:bCs/>
      <w:sz w:val="24"/>
      <w:szCs w:val="24"/>
      <w:lang w:val="en-US"/>
    </w:rPr>
  </w:style>
  <w:style w:type="character" w:customStyle="1" w:styleId="BodyTextIndent2Char">
    <w:name w:val="Body Text Indent 2 Char"/>
    <w:basedOn w:val="DefaultParagraphFont"/>
    <w:link w:val="BodyTextIndent2"/>
    <w:rsid w:val="00337B31"/>
    <w:rPr>
      <w:rFonts w:ascii="Tahoma" w:eastAsia="Times New Roman" w:hAnsi="Tahoma" w:cs="Tahoma"/>
      <w:b/>
      <w:bCs/>
      <w:sz w:val="24"/>
      <w:szCs w:val="24"/>
      <w:lang w:val="en-US"/>
    </w:rPr>
  </w:style>
  <w:style w:type="paragraph" w:customStyle="1" w:styleId="Default">
    <w:name w:val="Default"/>
    <w:rsid w:val="007F5B33"/>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1B2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konline.org/sites/default/files/Ark_safer_recruitment_stat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2</cp:revision>
  <dcterms:created xsi:type="dcterms:W3CDTF">2020-09-07T15:58:00Z</dcterms:created>
  <dcterms:modified xsi:type="dcterms:W3CDTF">2020-09-07T15:58:00Z</dcterms:modified>
</cp:coreProperties>
</file>