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DC1F" w14:textId="77777777" w:rsidR="00A67EB8" w:rsidRDefault="00A67EB8" w:rsidP="00A67EB8">
      <w:pPr>
        <w:tabs>
          <w:tab w:val="left" w:pos="426"/>
          <w:tab w:val="left" w:pos="709"/>
        </w:tabs>
        <w:autoSpaceDE w:val="0"/>
        <w:autoSpaceDN w:val="0"/>
        <w:adjustRightInd w:val="0"/>
        <w:spacing w:after="120" w:line="276" w:lineRule="auto"/>
        <w:ind w:right="270"/>
        <w:jc w:val="center"/>
        <w:rPr>
          <w:rFonts w:ascii="Georgia" w:eastAsia="Times New Roman" w:hAnsi="Georgia" w:cs="Times New Roman"/>
          <w:b/>
          <w:u w:val="single"/>
        </w:rPr>
      </w:pPr>
      <w:r w:rsidRPr="00725884">
        <w:rPr>
          <w:rFonts w:ascii="Georgia" w:hAnsi="Georgia"/>
          <w:b/>
          <w:noProof/>
          <w:sz w:val="28"/>
          <w:lang w:eastAsia="en-GB"/>
        </w:rPr>
        <w:drawing>
          <wp:anchor distT="0" distB="0" distL="114300" distR="114300" simplePos="0" relativeHeight="251659264" behindDoc="0" locked="0" layoutInCell="1" allowOverlap="1" wp14:anchorId="1A99FEB7" wp14:editId="20CD6150">
            <wp:simplePos x="0" y="0"/>
            <wp:positionH relativeFrom="column">
              <wp:posOffset>4838700</wp:posOffset>
            </wp:positionH>
            <wp:positionV relativeFrom="paragraph">
              <wp:posOffset>-581025</wp:posOffset>
            </wp:positionV>
            <wp:extent cx="1339865" cy="775923"/>
            <wp:effectExtent l="0" t="0" r="0" b="5715"/>
            <wp:wrapNone/>
            <wp:docPr id="1" name="Picture 1" descr="C:\Users\Francesca.Waters\Downloads\ark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a.Waters\Downloads\ark_log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65" cy="7759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E4BA2" w14:textId="77777777" w:rsidR="00A67EB8" w:rsidRPr="001E0ACA" w:rsidRDefault="00A67EB8" w:rsidP="00A67EB8">
      <w:pPr>
        <w:tabs>
          <w:tab w:val="left" w:pos="426"/>
          <w:tab w:val="left" w:pos="709"/>
        </w:tabs>
        <w:autoSpaceDE w:val="0"/>
        <w:autoSpaceDN w:val="0"/>
        <w:adjustRightInd w:val="0"/>
        <w:spacing w:after="120" w:line="276" w:lineRule="auto"/>
        <w:ind w:right="270"/>
        <w:jc w:val="center"/>
        <w:rPr>
          <w:rFonts w:ascii="Georgia" w:eastAsia="Times New Roman" w:hAnsi="Georgia" w:cs="Times New Roman"/>
          <w:b/>
          <w:sz w:val="28"/>
          <w:szCs w:val="28"/>
          <w:u w:val="single"/>
        </w:rPr>
      </w:pPr>
    </w:p>
    <w:p w14:paraId="07284C70" w14:textId="77777777" w:rsidR="00A67EB8" w:rsidRPr="001E0ACA" w:rsidRDefault="00A67EB8" w:rsidP="00A67EB8">
      <w:pPr>
        <w:tabs>
          <w:tab w:val="left" w:pos="426"/>
          <w:tab w:val="left" w:pos="709"/>
        </w:tabs>
        <w:autoSpaceDE w:val="0"/>
        <w:autoSpaceDN w:val="0"/>
        <w:adjustRightInd w:val="0"/>
        <w:spacing w:after="120" w:line="276" w:lineRule="auto"/>
        <w:ind w:right="270"/>
        <w:jc w:val="center"/>
        <w:rPr>
          <w:rFonts w:ascii="Georgia" w:eastAsia="Times New Roman" w:hAnsi="Georgia" w:cs="Times New Roman"/>
          <w:b/>
          <w:sz w:val="28"/>
          <w:szCs w:val="28"/>
          <w:u w:val="single"/>
        </w:rPr>
      </w:pPr>
      <w:r w:rsidRPr="001E0ACA">
        <w:rPr>
          <w:rFonts w:ascii="Georgia" w:eastAsia="Times New Roman" w:hAnsi="Georgia" w:cs="Times New Roman"/>
          <w:b/>
          <w:sz w:val="28"/>
          <w:szCs w:val="28"/>
          <w:u w:val="single"/>
        </w:rPr>
        <w:t>Ark’s Safeguarding Statements</w:t>
      </w:r>
    </w:p>
    <w:p w14:paraId="30091C36" w14:textId="77777777" w:rsidR="00A67EB8" w:rsidRDefault="00A67EB8" w:rsidP="001B3FD3">
      <w:pPr>
        <w:tabs>
          <w:tab w:val="left" w:pos="426"/>
          <w:tab w:val="left" w:pos="709"/>
        </w:tabs>
        <w:autoSpaceDE w:val="0"/>
        <w:autoSpaceDN w:val="0"/>
        <w:adjustRightInd w:val="0"/>
        <w:spacing w:after="0" w:line="240" w:lineRule="auto"/>
        <w:ind w:right="270"/>
        <w:jc w:val="both"/>
        <w:rPr>
          <w:rFonts w:ascii="Georgia" w:eastAsia="Times New Roman" w:hAnsi="Georgia" w:cs="Times New Roman"/>
          <w:i/>
        </w:rPr>
      </w:pPr>
    </w:p>
    <w:p w14:paraId="688C0DF2" w14:textId="59AB152A" w:rsidR="00A67EB8" w:rsidRPr="00C9337F" w:rsidRDefault="00A67EB8" w:rsidP="001B3FD3">
      <w:pPr>
        <w:tabs>
          <w:tab w:val="left" w:pos="426"/>
          <w:tab w:val="left" w:pos="709"/>
        </w:tabs>
        <w:autoSpaceDE w:val="0"/>
        <w:autoSpaceDN w:val="0"/>
        <w:adjustRightInd w:val="0"/>
        <w:spacing w:before="240" w:after="240" w:line="240" w:lineRule="auto"/>
        <w:ind w:right="270"/>
        <w:rPr>
          <w:rFonts w:ascii="Georgia" w:eastAsia="Times New Roman" w:hAnsi="Georgia" w:cs="Times New Roman"/>
        </w:rPr>
      </w:pPr>
      <w:r w:rsidRPr="00C9337F">
        <w:rPr>
          <w:rFonts w:ascii="Georgia" w:eastAsia="Times New Roman" w:hAnsi="Georgia" w:cs="Times New Roman"/>
        </w:rPr>
        <w:t xml:space="preserve">Please ensure that </w:t>
      </w:r>
      <w:r w:rsidRPr="00C9337F">
        <w:rPr>
          <w:rFonts w:ascii="Georgia" w:eastAsia="Times New Roman" w:hAnsi="Georgia" w:cs="Times New Roman"/>
          <w:b/>
        </w:rPr>
        <w:t xml:space="preserve">all </w:t>
      </w:r>
      <w:r w:rsidRPr="00C9337F">
        <w:rPr>
          <w:rFonts w:ascii="Georgia" w:eastAsia="Times New Roman" w:hAnsi="Georgia" w:cs="Times New Roman"/>
        </w:rPr>
        <w:t>job adverts</w:t>
      </w:r>
      <w:r w:rsidR="00920176" w:rsidRPr="00C9337F">
        <w:rPr>
          <w:rFonts w:ascii="Georgia" w:eastAsia="Times New Roman" w:hAnsi="Georgia" w:cs="Times New Roman"/>
        </w:rPr>
        <w:t xml:space="preserve"> </w:t>
      </w:r>
      <w:r w:rsidRPr="00C9337F">
        <w:rPr>
          <w:rFonts w:ascii="Georgia" w:eastAsia="Times New Roman" w:hAnsi="Georgia" w:cs="Times New Roman"/>
        </w:rPr>
        <w:t>posted</w:t>
      </w:r>
      <w:r w:rsidR="00920176" w:rsidRPr="00C9337F">
        <w:rPr>
          <w:rFonts w:ascii="Georgia" w:eastAsia="Times New Roman" w:hAnsi="Georgia" w:cs="Times New Roman"/>
        </w:rPr>
        <w:t xml:space="preserve"> and job descriptions</w:t>
      </w:r>
      <w:r w:rsidRPr="00C9337F">
        <w:rPr>
          <w:rFonts w:ascii="Georgia" w:eastAsia="Times New Roman" w:hAnsi="Georgia" w:cs="Times New Roman"/>
        </w:rPr>
        <w:t xml:space="preserve"> include </w:t>
      </w:r>
      <w:r w:rsidR="002070CA" w:rsidRPr="00C9337F">
        <w:rPr>
          <w:rFonts w:ascii="Georgia" w:eastAsia="Times New Roman" w:hAnsi="Georgia" w:cs="Times New Roman"/>
        </w:rPr>
        <w:t>this</w:t>
      </w:r>
      <w:r w:rsidRPr="00C9337F">
        <w:rPr>
          <w:rFonts w:ascii="Georgia" w:eastAsia="Times New Roman" w:hAnsi="Georgia" w:cs="Times New Roman"/>
        </w:rPr>
        <w:t xml:space="preserve"> safeguarding statement:</w:t>
      </w:r>
    </w:p>
    <w:p w14:paraId="0042EB1F" w14:textId="249532B7" w:rsidR="00182C54" w:rsidRPr="00C9337F" w:rsidRDefault="00182C54" w:rsidP="2311443B">
      <w:pPr>
        <w:pStyle w:val="Default"/>
        <w:spacing w:before="240" w:after="240"/>
        <w:rPr>
          <w:rFonts w:eastAsia="Times New Roman" w:cs="MyriadPro-Regular"/>
          <w:i/>
          <w:iCs/>
          <w:sz w:val="22"/>
          <w:szCs w:val="22"/>
          <w:lang w:eastAsia="en-GB"/>
        </w:rPr>
      </w:pPr>
      <w:bookmarkStart w:id="0" w:name="_Int_TMBrce5J"/>
      <w:r w:rsidRPr="2311443B">
        <w:rPr>
          <w:rFonts w:eastAsia="Times New Roman" w:cs="MyriadPro-Regular"/>
          <w:i/>
          <w:iCs/>
          <w:sz w:val="22"/>
          <w:szCs w:val="22"/>
          <w:lang w:eastAsia="en-GB"/>
        </w:rPr>
        <w:t>Ark is committed to safeguarding and promoting the welfare of children and young people in its academies.</w:t>
      </w:r>
      <w:bookmarkEnd w:id="0"/>
      <w:r w:rsidRPr="2311443B">
        <w:rPr>
          <w:rFonts w:eastAsia="Times New Roman" w:cs="MyriadPro-Regular"/>
          <w:i/>
          <w:iCs/>
          <w:sz w:val="22"/>
          <w:szCs w:val="22"/>
          <w:lang w:eastAsia="en-GB"/>
        </w:rPr>
        <w:t xml:space="preserve"> In order to meet this responsibility, its academies follow a rigorous selection process to discourage and screen out unsuitable applicants. </w:t>
      </w:r>
    </w:p>
    <w:p w14:paraId="2BBBE276" w14:textId="722B20BD" w:rsidR="00A67EB8" w:rsidRPr="00C9337F" w:rsidRDefault="00182C54" w:rsidP="2311443B">
      <w:pPr>
        <w:tabs>
          <w:tab w:val="left" w:pos="426"/>
          <w:tab w:val="left" w:pos="709"/>
        </w:tabs>
        <w:autoSpaceDE w:val="0"/>
        <w:autoSpaceDN w:val="0"/>
        <w:adjustRightInd w:val="0"/>
        <w:spacing w:before="240" w:after="240" w:line="240" w:lineRule="auto"/>
        <w:ind w:right="270"/>
        <w:rPr>
          <w:i/>
          <w:iCs/>
        </w:rPr>
      </w:pPr>
      <w:r w:rsidRPr="2311443B">
        <w:rPr>
          <w:rFonts w:ascii="Georgia" w:eastAsia="Times New Roman" w:hAnsi="Georgia" w:cs="MyriadPro-Regular"/>
          <w:i/>
          <w:iCs/>
          <w:lang w:eastAsia="en-GB"/>
        </w:rPr>
        <w:t>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w:t>
      </w:r>
      <w:r w:rsidR="002070CA" w:rsidRPr="2311443B">
        <w:rPr>
          <w:rFonts w:ascii="Georgia" w:eastAsia="Times New Roman" w:hAnsi="Georgia" w:cs="MyriadPro-Regular"/>
          <w:i/>
          <w:iCs/>
          <w:lang w:eastAsia="en-GB"/>
        </w:rPr>
        <w:t xml:space="preserve"> To read more about Ark’s safer recruitment process, please click this </w:t>
      </w:r>
      <w:hyperlink r:id="rId8" w:history="1">
        <w:r w:rsidR="002070CA" w:rsidRPr="002B108D">
          <w:rPr>
            <w:rStyle w:val="Hyperlink"/>
            <w:rFonts w:ascii="Georgia" w:eastAsia="Times New Roman" w:hAnsi="Georgia" w:cs="MyriadPro-Regular"/>
            <w:i/>
            <w:iCs/>
            <w:lang w:eastAsia="en-GB"/>
          </w:rPr>
          <w:t>link</w:t>
        </w:r>
      </w:hyperlink>
      <w:r w:rsidR="002070CA" w:rsidRPr="2311443B">
        <w:rPr>
          <w:rFonts w:ascii="Georgia" w:eastAsia="Times New Roman" w:hAnsi="Georgia" w:cs="MyriadPro-Regular"/>
          <w:i/>
          <w:iCs/>
          <w:lang w:eastAsia="en-GB"/>
        </w:rPr>
        <w:t>.</w:t>
      </w:r>
    </w:p>
    <w:p w14:paraId="61EB9A03" w14:textId="4CB86613" w:rsidR="00A67EB8" w:rsidRPr="00C9337F" w:rsidRDefault="00BE48AC" w:rsidP="001B3FD3">
      <w:pPr>
        <w:spacing w:before="240" w:after="240" w:line="240" w:lineRule="auto"/>
        <w:rPr>
          <w:rFonts w:ascii="Georgia" w:hAnsi="Georgia"/>
        </w:rPr>
      </w:pPr>
      <w:r w:rsidRPr="00C9337F">
        <w:rPr>
          <w:rFonts w:ascii="Georgia" w:hAnsi="Georgia"/>
          <w:b/>
        </w:rPr>
        <w:t>It</w:t>
      </w:r>
      <w:r w:rsidR="00A67EB8" w:rsidRPr="00C9337F">
        <w:rPr>
          <w:rFonts w:ascii="Georgia" w:hAnsi="Georgia"/>
          <w:b/>
        </w:rPr>
        <w:t xml:space="preserve"> should appear under the</w:t>
      </w:r>
      <w:r w:rsidR="00A67EB8" w:rsidRPr="00C9337F">
        <w:rPr>
          <w:rFonts w:ascii="Georgia" w:hAnsi="Georgia"/>
        </w:rPr>
        <w:t xml:space="preserve"> </w:t>
      </w:r>
      <w:r w:rsidR="00A67EB8" w:rsidRPr="00C9337F">
        <w:rPr>
          <w:rFonts w:ascii="Georgia" w:hAnsi="Georgia"/>
          <w:b/>
        </w:rPr>
        <w:t>job advert</w:t>
      </w:r>
      <w:r w:rsidR="00D35F75" w:rsidRPr="00C9337F">
        <w:rPr>
          <w:rFonts w:ascii="Georgia" w:hAnsi="Georgia"/>
        </w:rPr>
        <w:t xml:space="preserve"> </w:t>
      </w:r>
      <w:r w:rsidR="00D35F75" w:rsidRPr="00C9337F">
        <w:rPr>
          <w:rFonts w:ascii="Georgia" w:hAnsi="Georgia"/>
          <w:b/>
        </w:rPr>
        <w:t xml:space="preserve">text </w:t>
      </w:r>
      <w:r w:rsidRPr="00C9337F">
        <w:rPr>
          <w:rFonts w:ascii="Georgia" w:hAnsi="Georgia"/>
          <w:b/>
        </w:rPr>
        <w:t>&amp; job description and person specification.</w:t>
      </w:r>
      <w:r w:rsidRPr="00C9337F">
        <w:rPr>
          <w:rFonts w:ascii="Georgia" w:hAnsi="Georgia"/>
        </w:rPr>
        <w:t xml:space="preserve"> </w:t>
      </w:r>
      <w:r w:rsidR="00A67EB8" w:rsidRPr="00C9337F">
        <w:rPr>
          <w:rFonts w:ascii="Georgia" w:hAnsi="Georgia"/>
        </w:rPr>
        <w:t xml:space="preserve"> </w:t>
      </w:r>
    </w:p>
    <w:sectPr w:rsidR="00A67EB8" w:rsidRPr="00C93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TMBrce5J" int2:invalidationBookmarkName="" int2:hashCode="1k/jLNWmBNzX1r" int2:id="EJseALke">
      <int2:state int2:value="Reviewed" int2:type="WordDesignerPullQuotes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B8"/>
    <w:rsid w:val="00182C54"/>
    <w:rsid w:val="001B3FD3"/>
    <w:rsid w:val="001E0ACA"/>
    <w:rsid w:val="002070CA"/>
    <w:rsid w:val="0027556F"/>
    <w:rsid w:val="002B108D"/>
    <w:rsid w:val="007E3359"/>
    <w:rsid w:val="00802519"/>
    <w:rsid w:val="00920176"/>
    <w:rsid w:val="00A67EB8"/>
    <w:rsid w:val="00AC25F4"/>
    <w:rsid w:val="00BE48AC"/>
    <w:rsid w:val="00C9337F"/>
    <w:rsid w:val="00CB41B1"/>
    <w:rsid w:val="00D35F75"/>
    <w:rsid w:val="00FF4602"/>
    <w:rsid w:val="1ECCB829"/>
    <w:rsid w:val="23114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8D63"/>
  <w15:chartTrackingRefBased/>
  <w15:docId w15:val="{4335CC2B-B206-4C3C-8BC6-17607096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519"/>
    <w:rPr>
      <w:color w:val="0563C1" w:themeColor="hyperlink"/>
      <w:u w:val="single"/>
    </w:rPr>
  </w:style>
  <w:style w:type="character" w:styleId="FollowedHyperlink">
    <w:name w:val="FollowedHyperlink"/>
    <w:basedOn w:val="DefaultParagraphFont"/>
    <w:uiPriority w:val="99"/>
    <w:semiHidden/>
    <w:unhideWhenUsed/>
    <w:rsid w:val="00802519"/>
    <w:rPr>
      <w:color w:val="954F72" w:themeColor="followedHyperlink"/>
      <w:u w:val="single"/>
    </w:rPr>
  </w:style>
  <w:style w:type="paragraph" w:customStyle="1" w:styleId="Default">
    <w:name w:val="Default"/>
    <w:rsid w:val="00182C54"/>
    <w:pPr>
      <w:autoSpaceDE w:val="0"/>
      <w:autoSpaceDN w:val="0"/>
      <w:adjustRightInd w:val="0"/>
      <w:spacing w:after="0" w:line="240" w:lineRule="auto"/>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2B1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schools.sharepoint.com/sites/Ayrton2/Office/HR/Vacancies/Archive/Ark%20Safer%20Recruitment%20Procedure.pdf"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20/10/relationships/intelligence" Target="intelligence2.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2272A4A29AF640B977C62913387432" ma:contentTypeVersion="13" ma:contentTypeDescription="Create a new document." ma:contentTypeScope="" ma:versionID="081b88fc5189dc9f73b9a522fa37972c">
  <xsd:schema xmlns:xsd="http://www.w3.org/2001/XMLSchema" xmlns:xs="http://www.w3.org/2001/XMLSchema" xmlns:p="http://schemas.microsoft.com/office/2006/metadata/properties" xmlns:ns2="001e7405-3f1b-4e81-bb95-64d3a7f7dc01" xmlns:ns3="0310a5b3-3b7b-4ce8-a0da-f8274645b1ce" targetNamespace="http://schemas.microsoft.com/office/2006/metadata/properties" ma:root="true" ma:fieldsID="b7e7303ebc84b16914cf2b4150b39507" ns2:_="" ns3:_="">
    <xsd:import namespace="001e7405-3f1b-4e81-bb95-64d3a7f7dc01"/>
    <xsd:import namespace="0310a5b3-3b7b-4ce8-a0da-f8274645b1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e7405-3f1b-4e81-bb95-64d3a7f7d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6b00a00-2bec-482a-86e3-b3790215604f}"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10a5b3-3b7b-4ce8-a0da-f8274645b1ce" xsi:nil="true"/>
    <lcf76f155ced4ddcb4097134ff3c332f xmlns="001e7405-3f1b-4e81-bb95-64d3a7f7dc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510EA7-59E8-40F4-83DA-4EE7B6AD33AE}">
  <ds:schemaRefs>
    <ds:schemaRef ds:uri="http://schemas.microsoft.com/sharepoint/v3/contenttype/forms"/>
  </ds:schemaRefs>
</ds:datastoreItem>
</file>

<file path=customXml/itemProps2.xml><?xml version="1.0" encoding="utf-8"?>
<ds:datastoreItem xmlns:ds="http://schemas.openxmlformats.org/officeDocument/2006/customXml" ds:itemID="{4B861610-4102-42D1-9AF5-D48087C8D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e7405-3f1b-4e81-bb95-64d3a7f7dc01"/>
    <ds:schemaRef ds:uri="0310a5b3-3b7b-4ce8-a0da-f8274645b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E0706-AD73-45C1-B21C-BA0153262E02}">
  <ds:schemaRefs>
    <ds:schemaRef ds:uri="http://schemas.microsoft.com/office/2006/metadata/properties"/>
    <ds:schemaRef ds:uri="http://schemas.microsoft.com/office/infopath/2007/PartnerControls"/>
    <ds:schemaRef ds:uri="0310a5b3-3b7b-4ce8-a0da-f8274645b1ce"/>
    <ds:schemaRef ds:uri="001e7405-3f1b-4e81-bb95-64d3a7f7dc0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Waters</dc:creator>
  <cp:keywords/>
  <dc:description/>
  <cp:lastModifiedBy>Lauren Boxall</cp:lastModifiedBy>
  <cp:revision>4</cp:revision>
  <dcterms:created xsi:type="dcterms:W3CDTF">2022-10-07T11:34:00Z</dcterms:created>
  <dcterms:modified xsi:type="dcterms:W3CDTF">2023-03-31T11:12:00Z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0x010100042272A4A29AF640B977C62913387432</vt:lpwstr>
  </property>
  <property fmtid="{D5CDD505-2E9C-101B-9397-08002B2CF9AE}" pid="3" name="Order">
    <vt:r8>9500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